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b/>
          <w:bCs/>
          <w:caps/>
          <w:color w:val="000000"/>
          <w:sz w:val="28"/>
          <w:szCs w:val="28"/>
        </w:rPr>
      </w:pPr>
      <w:r>
        <w:rPr>
          <w:b/>
          <w:caps/>
          <w:sz w:val="28"/>
          <w:szCs w:val="28"/>
        </w:rPr>
        <w:t xml:space="preserve">3.8   </w:t>
      </w:r>
      <w:bookmarkStart w:id="0" w:name="_GoBack"/>
      <w:bookmarkEnd w:id="0"/>
      <w:r>
        <w:rPr>
          <w:b/>
          <w:caps/>
          <w:sz w:val="28"/>
          <w:szCs w:val="28"/>
        </w:rPr>
        <w:t>Vehicle Carbon Monoxide Concentrations Policy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b/>
          <w:bCs/>
          <w:color w:val="000000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b/>
          <w:bCs/>
          <w:color w:val="000000"/>
          <w:sz w:val="24"/>
          <w:szCs w:val="24"/>
        </w:rPr>
      </w:pPr>
      <w:r>
        <w:rPr>
          <w:rFonts w:cstheme="minorHAnsi"/>
          <w:b/>
          <w:bCs/>
          <w:color w:val="000000"/>
          <w:sz w:val="24"/>
          <w:szCs w:val="24"/>
        </w:rPr>
        <w:t>Purpose:</w:t>
      </w:r>
      <w:r>
        <w:rPr>
          <w:rFonts w:cstheme="minorHAnsi"/>
          <w:bCs/>
          <w:color w:val="000000"/>
          <w:sz w:val="24"/>
          <w:szCs w:val="24"/>
        </w:rPr>
        <w:t xml:space="preserve"> This policy provides standards to minimize the </w:t>
      </w:r>
      <w:r>
        <w:rPr>
          <w:rFonts w:cstheme="minorHAnsi"/>
          <w:color w:val="000000"/>
          <w:sz w:val="24"/>
          <w:szCs w:val="24"/>
        </w:rPr>
        <w:t>amount of carbon monoxide, noxious gases, diesel exhaust, fumes and contaminants entering the vehicle.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b/>
          <w:bCs/>
          <w:color w:val="000000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b/>
          <w:bCs/>
          <w:color w:val="000000"/>
          <w:sz w:val="24"/>
          <w:szCs w:val="24"/>
        </w:rPr>
        <w:t>Policy:</w:t>
      </w:r>
      <w:r>
        <w:rPr>
          <w:rFonts w:cstheme="minorHAnsi"/>
          <w:bCs/>
          <w:color w:val="000000"/>
          <w:sz w:val="24"/>
          <w:szCs w:val="24"/>
        </w:rPr>
        <w:t xml:space="preserve"> It is the policy of the company to </w:t>
      </w:r>
      <w:r>
        <w:rPr>
          <w:rFonts w:cstheme="minorHAnsi"/>
          <w:color w:val="000000"/>
          <w:sz w:val="24"/>
          <w:szCs w:val="24"/>
        </w:rPr>
        <w:t xml:space="preserve">minimize the amount of carbon monoxide, noxious gases, diesel exhaust, fumes and contaminants entering the vehicle: 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The vehicle exhaust system, as well as the vehicle exterior, doors, windows and related gaskets shall be in good condition and free of leaks; and 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The vehicle exhaust system shall extend beyond the sides of the vehicle and away from the fuel tank filler pipes and doors. 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The vehicle shall not be utilized to transport patients if the exhaust system has: 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1. Loose or leaking joints; 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2. Holes, leaking seams, or patches; 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3. A tail pipe end that is pinched or damaged; or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4. A tail pipe end that does not extend beyond the edge of the vehicle body. </w:t>
      </w:r>
    </w:p>
    <w:p>
      <w:pPr>
        <w:autoSpaceDE w:val="0"/>
        <w:autoSpaceDN w:val="0"/>
        <w:adjustRightInd w:val="0"/>
        <w:spacing w:after="0" w:line="240" w:lineRule="auto"/>
        <w:outlineLvl w:val="0"/>
        <w:rPr>
          <w:rFonts w:cstheme="minorHAnsi"/>
          <w:color w:val="000000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outlineLvl w:val="0"/>
        <w:rPr>
          <w:rFonts w:cstheme="minorHAnsi"/>
          <w:color w:val="000000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outlineLvl w:val="0"/>
      </w:pPr>
    </w:p>
    <w:sectPr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47AFD"/>
    <w:multiLevelType w:val="singleLevel"/>
    <w:tmpl w:val="CA88553E"/>
    <w:lvl w:ilvl="0">
      <w:start w:val="1"/>
      <w:numFmt w:val="bullet"/>
      <w:lvlText w:val=""/>
      <w:lvlJc w:val="left"/>
      <w:pPr>
        <w:tabs>
          <w:tab w:val="num" w:pos="432"/>
        </w:tabs>
        <w:ind w:left="360" w:hanging="288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ADD9AC00</Template>
  <TotalTime>2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PMCS</dc:creator>
  <cp:lastModifiedBy>Devin Asante</cp:lastModifiedBy>
  <cp:revision>6</cp:revision>
  <dcterms:created xsi:type="dcterms:W3CDTF">2014-03-19T00:45:00Z</dcterms:created>
  <dcterms:modified xsi:type="dcterms:W3CDTF">2017-07-26T19:34:00Z</dcterms:modified>
</cp:coreProperties>
</file>