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559FFD" w14:textId="66041621" w:rsidR="00361C5B" w:rsidRPr="00361C5B" w:rsidRDefault="00361C5B" w:rsidP="00361C5B">
      <w:pPr>
        <w:spacing w:after="0" w:line="240" w:lineRule="auto"/>
        <w:jc w:val="both"/>
        <w:outlineLvl w:val="0"/>
        <w:rPr>
          <w:rFonts w:eastAsia="Times New Roman" w:cstheme="minorHAnsi"/>
          <w:b/>
          <w:color w:val="000000" w:themeColor="text1"/>
          <w:sz w:val="28"/>
          <w:szCs w:val="28"/>
        </w:rPr>
      </w:pPr>
      <w:r w:rsidRPr="00361C5B">
        <w:rPr>
          <w:rFonts w:eastAsia="Times New Roman" w:cstheme="minorHAnsi"/>
          <w:b/>
          <w:color w:val="000000" w:themeColor="text1"/>
          <w:sz w:val="28"/>
          <w:szCs w:val="28"/>
        </w:rPr>
        <w:t>1.1</w:t>
      </w:r>
      <w:r>
        <w:rPr>
          <w:rFonts w:eastAsia="Times New Roman" w:cstheme="minorHAnsi"/>
          <w:b/>
          <w:color w:val="000000" w:themeColor="text1"/>
          <w:sz w:val="28"/>
          <w:szCs w:val="28"/>
        </w:rPr>
        <w:t>2</w:t>
      </w:r>
      <w:r w:rsidRPr="00361C5B">
        <w:rPr>
          <w:rFonts w:eastAsia="Times New Roman" w:cstheme="minorHAnsi"/>
          <w:b/>
          <w:color w:val="000000" w:themeColor="text1"/>
          <w:sz w:val="28"/>
          <w:szCs w:val="28"/>
        </w:rPr>
        <w:t xml:space="preserve"> QUALITY IMPROVEMENT</w:t>
      </w:r>
    </w:p>
    <w:p w14:paraId="38E79F7A" w14:textId="77777777" w:rsidR="00361C5B" w:rsidRPr="00361C5B" w:rsidRDefault="00361C5B" w:rsidP="00361C5B">
      <w:pPr>
        <w:spacing w:after="0" w:line="240" w:lineRule="auto"/>
        <w:jc w:val="both"/>
        <w:outlineLvl w:val="0"/>
        <w:rPr>
          <w:rFonts w:eastAsia="Times New Roman" w:cstheme="minorHAnsi"/>
          <w:b/>
          <w:color w:val="000000" w:themeColor="text1"/>
          <w:sz w:val="24"/>
          <w:szCs w:val="24"/>
        </w:rPr>
      </w:pPr>
    </w:p>
    <w:p w14:paraId="621D998A" w14:textId="7DE66F24" w:rsidR="00361C5B" w:rsidRPr="00361C5B" w:rsidRDefault="00361C5B" w:rsidP="00361C5B">
      <w:pPr>
        <w:spacing w:after="0" w:line="240" w:lineRule="auto"/>
        <w:jc w:val="both"/>
        <w:outlineLvl w:val="0"/>
        <w:rPr>
          <w:rFonts w:eastAsia="Times New Roman" w:cstheme="minorHAnsi"/>
          <w:b/>
          <w:color w:val="000000" w:themeColor="text1"/>
          <w:sz w:val="24"/>
          <w:szCs w:val="24"/>
        </w:rPr>
      </w:pPr>
      <w:r w:rsidRPr="00361C5B">
        <w:rPr>
          <w:rFonts w:eastAsia="Times New Roman" w:cstheme="minorHAnsi"/>
          <w:b/>
          <w:color w:val="000000" w:themeColor="text1"/>
          <w:sz w:val="24"/>
          <w:szCs w:val="24"/>
        </w:rPr>
        <w:t xml:space="preserve">Purpose: </w:t>
      </w:r>
      <w:r w:rsidRPr="00361C5B">
        <w:rPr>
          <w:rFonts w:eastAsia="Times New Roman" w:cstheme="minorHAnsi"/>
          <w:color w:val="000000" w:themeColor="text1"/>
          <w:sz w:val="24"/>
          <w:szCs w:val="24"/>
        </w:rPr>
        <w:t>To ensure that quality improvement processes and activities are regularly conducted for ongoing agency and client service improvement.</w:t>
      </w:r>
      <w:r w:rsidRPr="00361C5B">
        <w:rPr>
          <w:rFonts w:cstheme="minorHAnsi"/>
        </w:rPr>
        <w:t xml:space="preserve"> </w:t>
      </w:r>
      <w:r w:rsidRPr="00361C5B">
        <w:rPr>
          <w:rFonts w:eastAsia="Times New Roman" w:cstheme="minorHAnsi"/>
          <w:color w:val="000000" w:themeColor="text1"/>
          <w:sz w:val="24"/>
          <w:szCs w:val="24"/>
        </w:rPr>
        <w:t>The company is dedicated to providing the highest level of care in all areas of Non-Emergency Transportation. Our standard is to ensure that every client receives personalized, compassionate and professional care.</w:t>
      </w:r>
    </w:p>
    <w:p w14:paraId="24984044" w14:textId="77777777" w:rsidR="00361C5B" w:rsidRPr="00361C5B" w:rsidRDefault="00361C5B" w:rsidP="00361C5B">
      <w:pPr>
        <w:spacing w:after="0" w:line="240" w:lineRule="auto"/>
        <w:jc w:val="both"/>
        <w:rPr>
          <w:rFonts w:eastAsia="Times New Roman" w:cstheme="minorHAnsi"/>
          <w:color w:val="000000" w:themeColor="text1"/>
          <w:sz w:val="24"/>
          <w:szCs w:val="24"/>
        </w:rPr>
      </w:pPr>
    </w:p>
    <w:p w14:paraId="3CFAF3E1" w14:textId="6B2326CC" w:rsidR="00361C5B" w:rsidRPr="00361C5B" w:rsidRDefault="00361C5B" w:rsidP="00361C5B">
      <w:pPr>
        <w:spacing w:after="0" w:line="240" w:lineRule="auto"/>
        <w:jc w:val="both"/>
        <w:outlineLvl w:val="0"/>
        <w:rPr>
          <w:rFonts w:eastAsia="Times New Roman" w:cstheme="minorHAnsi"/>
          <w:b/>
          <w:color w:val="000000" w:themeColor="text1"/>
          <w:sz w:val="24"/>
          <w:szCs w:val="24"/>
        </w:rPr>
      </w:pPr>
      <w:r w:rsidRPr="00361C5B">
        <w:rPr>
          <w:rFonts w:eastAsia="Times New Roman" w:cstheme="minorHAnsi"/>
          <w:b/>
          <w:color w:val="000000" w:themeColor="text1"/>
          <w:sz w:val="24"/>
          <w:szCs w:val="24"/>
        </w:rPr>
        <w:t xml:space="preserve">Policy: </w:t>
      </w:r>
      <w:r w:rsidRPr="00361C5B">
        <w:rPr>
          <w:rFonts w:eastAsia="Times New Roman" w:cstheme="minorHAnsi"/>
          <w:color w:val="000000" w:themeColor="text1"/>
          <w:sz w:val="24"/>
          <w:szCs w:val="24"/>
        </w:rPr>
        <w:t>The company is committed to delivering quality services and promotes a philosophy of continuous quality improvement throughout. The company  develops and implements quality improvement processes and activities, which are used to monitor performance and evaluate and improve the delivery of non-emergency medical transportation services to our clients.</w:t>
      </w:r>
    </w:p>
    <w:p w14:paraId="026AE3F8" w14:textId="77777777" w:rsidR="00361C5B" w:rsidRPr="00361C5B" w:rsidRDefault="00361C5B" w:rsidP="00361C5B">
      <w:pPr>
        <w:spacing w:after="0" w:line="240" w:lineRule="auto"/>
        <w:jc w:val="both"/>
        <w:rPr>
          <w:rFonts w:eastAsia="Times New Roman" w:cstheme="minorHAnsi"/>
          <w:color w:val="000000" w:themeColor="text1"/>
          <w:sz w:val="24"/>
          <w:szCs w:val="24"/>
        </w:rPr>
      </w:pPr>
    </w:p>
    <w:p w14:paraId="59B863C7" w14:textId="77777777" w:rsidR="00361C5B" w:rsidRPr="00361C5B" w:rsidRDefault="00361C5B" w:rsidP="00361C5B">
      <w:pPr>
        <w:spacing w:after="0" w:line="240" w:lineRule="auto"/>
        <w:jc w:val="both"/>
        <w:outlineLvl w:val="0"/>
        <w:rPr>
          <w:rFonts w:eastAsia="Times New Roman" w:cstheme="minorHAnsi"/>
          <w:b/>
          <w:color w:val="000000" w:themeColor="text1"/>
          <w:sz w:val="24"/>
          <w:szCs w:val="24"/>
        </w:rPr>
      </w:pPr>
      <w:r w:rsidRPr="00361C5B">
        <w:rPr>
          <w:rFonts w:eastAsia="Times New Roman" w:cstheme="minorHAnsi"/>
          <w:b/>
          <w:color w:val="000000" w:themeColor="text1"/>
          <w:sz w:val="24"/>
          <w:szCs w:val="24"/>
        </w:rPr>
        <w:t>DEFINITIONS</w:t>
      </w:r>
    </w:p>
    <w:p w14:paraId="11D8BC77" w14:textId="77777777" w:rsidR="00361C5B" w:rsidRPr="00361C5B" w:rsidRDefault="00361C5B" w:rsidP="00361C5B">
      <w:pPr>
        <w:numPr>
          <w:ilvl w:val="0"/>
          <w:numId w:val="1"/>
        </w:numPr>
        <w:spacing w:after="0" w:line="240" w:lineRule="auto"/>
        <w:ind w:left="36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Continuous Quality Improvement</w:t>
      </w:r>
    </w:p>
    <w:p w14:paraId="42C2CC50" w14:textId="77777777" w:rsidR="00361C5B" w:rsidRPr="00361C5B" w:rsidRDefault="00361C5B" w:rsidP="00361C5B">
      <w:pPr>
        <w:spacing w:after="0" w:line="240" w:lineRule="auto"/>
        <w:ind w:left="36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Continuous Quality Improvement (CQI) is an organizational process in which personnel identify, plan, and implement ongoing improvements in service delivery. CQI provides a vital way to assess and monitor the delivery of services to ensure that they are consistent with an agency’s policies &amp; procedures and non-emergency transportation principles &amp; best practices.</w:t>
      </w:r>
    </w:p>
    <w:p w14:paraId="462503E9" w14:textId="77777777" w:rsidR="00361C5B" w:rsidRPr="00361C5B" w:rsidRDefault="00361C5B" w:rsidP="00361C5B">
      <w:pPr>
        <w:spacing w:after="0" w:line="240" w:lineRule="auto"/>
        <w:jc w:val="both"/>
        <w:rPr>
          <w:rFonts w:eastAsia="Times New Roman" w:cstheme="minorHAnsi"/>
          <w:b/>
          <w:color w:val="000000" w:themeColor="text1"/>
          <w:sz w:val="24"/>
          <w:szCs w:val="24"/>
        </w:rPr>
      </w:pPr>
    </w:p>
    <w:p w14:paraId="1513DC3C" w14:textId="063C5EF4" w:rsidR="00361C5B" w:rsidRPr="00361C5B" w:rsidRDefault="00361C5B" w:rsidP="00361C5B">
      <w:pPr>
        <w:spacing w:after="0" w:line="240" w:lineRule="auto"/>
        <w:jc w:val="both"/>
        <w:outlineLvl w:val="0"/>
        <w:rPr>
          <w:rFonts w:eastAsia="Times New Roman" w:cstheme="minorHAnsi"/>
          <w:b/>
          <w:color w:val="000000" w:themeColor="text1"/>
          <w:sz w:val="24"/>
          <w:szCs w:val="24"/>
        </w:rPr>
      </w:pPr>
      <w:r w:rsidRPr="00361C5B">
        <w:rPr>
          <w:rFonts w:eastAsia="Times New Roman" w:cstheme="minorHAnsi"/>
          <w:b/>
          <w:color w:val="000000" w:themeColor="text1"/>
          <w:sz w:val="24"/>
          <w:szCs w:val="24"/>
        </w:rPr>
        <w:t>Procedure:</w:t>
      </w:r>
    </w:p>
    <w:p w14:paraId="35F4B46D" w14:textId="77777777" w:rsidR="00361C5B" w:rsidRPr="00361C5B" w:rsidRDefault="00361C5B" w:rsidP="00361C5B">
      <w:pPr>
        <w:numPr>
          <w:ilvl w:val="0"/>
          <w:numId w:val="2"/>
        </w:numPr>
        <w:spacing w:after="0" w:line="240" w:lineRule="auto"/>
        <w:ind w:left="36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The Manager/Administrator shall be responsible for establishing, maintaining and implementing a continuous quality improvement system/plan.</w:t>
      </w:r>
    </w:p>
    <w:p w14:paraId="07BA9025" w14:textId="77777777" w:rsidR="00361C5B" w:rsidRPr="00361C5B" w:rsidRDefault="00361C5B" w:rsidP="00361C5B">
      <w:pPr>
        <w:numPr>
          <w:ilvl w:val="0"/>
          <w:numId w:val="2"/>
        </w:numPr>
        <w:spacing w:after="0" w:line="240" w:lineRule="auto"/>
        <w:ind w:left="36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All employees shall:</w:t>
      </w:r>
    </w:p>
    <w:p w14:paraId="1B38870D" w14:textId="77777777" w:rsidR="00361C5B" w:rsidRPr="00361C5B" w:rsidRDefault="00361C5B" w:rsidP="00361C5B">
      <w:pPr>
        <w:numPr>
          <w:ilvl w:val="0"/>
          <w:numId w:val="6"/>
        </w:numPr>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be involved in CQI;</w:t>
      </w:r>
    </w:p>
    <w:p w14:paraId="62A1CC9F" w14:textId="77777777" w:rsidR="00361C5B" w:rsidRPr="00361C5B" w:rsidRDefault="00361C5B" w:rsidP="00361C5B">
      <w:pPr>
        <w:numPr>
          <w:ilvl w:val="0"/>
          <w:numId w:val="6"/>
        </w:numPr>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receive orientation and training related to CQI; and,</w:t>
      </w:r>
    </w:p>
    <w:p w14:paraId="7433D3DD" w14:textId="77777777" w:rsidR="00361C5B" w:rsidRPr="00361C5B" w:rsidRDefault="00361C5B" w:rsidP="00361C5B">
      <w:pPr>
        <w:numPr>
          <w:ilvl w:val="0"/>
          <w:numId w:val="6"/>
        </w:numPr>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bear a responsibility for CQI.</w:t>
      </w:r>
    </w:p>
    <w:p w14:paraId="0353B8E7" w14:textId="77777777" w:rsidR="00361C5B" w:rsidRPr="00361C5B" w:rsidRDefault="00361C5B" w:rsidP="00361C5B">
      <w:pPr>
        <w:numPr>
          <w:ilvl w:val="0"/>
          <w:numId w:val="2"/>
        </w:numPr>
        <w:spacing w:after="0" w:line="240" w:lineRule="auto"/>
        <w:ind w:left="36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Clients, families and employees shall be involved in decision-making, regarding quality improvement activities.</w:t>
      </w:r>
    </w:p>
    <w:p w14:paraId="3DE933E2" w14:textId="77777777" w:rsidR="00361C5B" w:rsidRPr="00361C5B" w:rsidRDefault="00361C5B" w:rsidP="00361C5B">
      <w:pPr>
        <w:numPr>
          <w:ilvl w:val="0"/>
          <w:numId w:val="2"/>
        </w:numPr>
        <w:spacing w:after="0" w:line="240" w:lineRule="auto"/>
        <w:ind w:left="36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 xml:space="preserve">When issues are identified, employees shall be consulted, and corrective action shall be taken to resolve the problem or issue. </w:t>
      </w:r>
    </w:p>
    <w:p w14:paraId="36784743" w14:textId="77777777" w:rsidR="00361C5B" w:rsidRPr="00361C5B" w:rsidRDefault="00361C5B" w:rsidP="00361C5B">
      <w:pPr>
        <w:numPr>
          <w:ilvl w:val="0"/>
          <w:numId w:val="2"/>
        </w:numPr>
        <w:spacing w:after="0" w:line="240" w:lineRule="auto"/>
        <w:ind w:left="36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 xml:space="preserve">Regular staff meetings shall be held, and information shall be shared to ensure that an acceptable level of quality control is maintained. </w:t>
      </w:r>
    </w:p>
    <w:p w14:paraId="3F529DDF" w14:textId="77777777" w:rsidR="00361C5B" w:rsidRPr="00361C5B" w:rsidRDefault="00361C5B" w:rsidP="00361C5B">
      <w:pPr>
        <w:numPr>
          <w:ilvl w:val="0"/>
          <w:numId w:val="2"/>
        </w:numPr>
        <w:spacing w:after="0" w:line="240" w:lineRule="auto"/>
        <w:ind w:left="36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The effectiveness of any corrective actions taken shall be evaluated by the Manager/ Administrator, using feedback from everyone involved.</w:t>
      </w:r>
    </w:p>
    <w:p w14:paraId="5F7F4741" w14:textId="77777777" w:rsidR="00361C5B" w:rsidRPr="00361C5B" w:rsidRDefault="00361C5B" w:rsidP="00361C5B">
      <w:pPr>
        <w:numPr>
          <w:ilvl w:val="0"/>
          <w:numId w:val="2"/>
        </w:numPr>
        <w:spacing w:after="0" w:line="240" w:lineRule="auto"/>
        <w:ind w:left="36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Activities used in maintaining quality control shall include, but not be limited to, the following:</w:t>
      </w:r>
    </w:p>
    <w:p w14:paraId="30DD8140" w14:textId="77777777" w:rsidR="00361C5B" w:rsidRPr="00361C5B" w:rsidRDefault="00361C5B" w:rsidP="00361C5B">
      <w:pPr>
        <w:numPr>
          <w:ilvl w:val="1"/>
          <w:numId w:val="2"/>
        </w:numPr>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Human Resource Management</w:t>
      </w:r>
    </w:p>
    <w:p w14:paraId="3CB438A9" w14:textId="77777777" w:rsidR="00361C5B" w:rsidRPr="00361C5B" w:rsidRDefault="00361C5B" w:rsidP="00361C5B">
      <w:pPr>
        <w:numPr>
          <w:ilvl w:val="0"/>
          <w:numId w:val="7"/>
        </w:numPr>
        <w:tabs>
          <w:tab w:val="num" w:pos="1080"/>
        </w:tabs>
        <w:spacing w:after="0" w:line="240" w:lineRule="auto"/>
        <w:ind w:left="108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 xml:space="preserve">All candidates for employment shall be carefully screened prior to hiring including conducting a criminal background check on them. </w:t>
      </w:r>
    </w:p>
    <w:p w14:paraId="68EE7F03" w14:textId="77777777" w:rsidR="00361C5B" w:rsidRPr="00361C5B" w:rsidRDefault="00361C5B" w:rsidP="00361C5B">
      <w:pPr>
        <w:numPr>
          <w:ilvl w:val="0"/>
          <w:numId w:val="7"/>
        </w:numPr>
        <w:tabs>
          <w:tab w:val="num" w:pos="720"/>
          <w:tab w:val="num" w:pos="1080"/>
        </w:tabs>
        <w:spacing w:after="0" w:line="240" w:lineRule="auto"/>
        <w:ind w:left="108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Clients shall receive services from employees who have the necessary licenses and certifications, knowledge and qualifications to provide safe transportation services.</w:t>
      </w:r>
    </w:p>
    <w:p w14:paraId="208B8B34" w14:textId="77777777" w:rsidR="00361C5B" w:rsidRPr="00361C5B" w:rsidRDefault="00361C5B" w:rsidP="00361C5B">
      <w:pPr>
        <w:numPr>
          <w:ilvl w:val="0"/>
          <w:numId w:val="7"/>
        </w:numPr>
        <w:tabs>
          <w:tab w:val="num" w:pos="720"/>
          <w:tab w:val="num" w:pos="1080"/>
        </w:tabs>
        <w:spacing w:after="0" w:line="240" w:lineRule="auto"/>
        <w:ind w:left="108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lastRenderedPageBreak/>
        <w:t>The Human Resource Management shall conduct quarterly audits to ensure all employees maintain their certifications, licenses and trainings in compliance with their position with the company.</w:t>
      </w:r>
    </w:p>
    <w:p w14:paraId="2468200F" w14:textId="77777777" w:rsidR="00361C5B" w:rsidRPr="00361C5B" w:rsidRDefault="00361C5B" w:rsidP="00361C5B">
      <w:pPr>
        <w:tabs>
          <w:tab w:val="num" w:pos="1440"/>
        </w:tabs>
        <w:spacing w:after="0" w:line="240" w:lineRule="auto"/>
        <w:jc w:val="both"/>
        <w:rPr>
          <w:rFonts w:eastAsia="Times New Roman" w:cstheme="minorHAnsi"/>
          <w:color w:val="000000" w:themeColor="text1"/>
          <w:sz w:val="24"/>
          <w:szCs w:val="24"/>
        </w:rPr>
      </w:pPr>
    </w:p>
    <w:p w14:paraId="49A2B4F1" w14:textId="77777777" w:rsidR="00361C5B" w:rsidRPr="00361C5B" w:rsidRDefault="00361C5B" w:rsidP="00361C5B">
      <w:pPr>
        <w:pStyle w:val="ListParagraph"/>
        <w:numPr>
          <w:ilvl w:val="1"/>
          <w:numId w:val="2"/>
        </w:numPr>
        <w:tabs>
          <w:tab w:val="num" w:pos="1080"/>
        </w:tabs>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 xml:space="preserve">Supervision </w:t>
      </w:r>
    </w:p>
    <w:p w14:paraId="0204650F" w14:textId="77777777" w:rsidR="00361C5B" w:rsidRPr="00361C5B" w:rsidRDefault="00361C5B" w:rsidP="00361C5B">
      <w:pPr>
        <w:numPr>
          <w:ilvl w:val="0"/>
          <w:numId w:val="8"/>
        </w:numPr>
        <w:tabs>
          <w:tab w:val="num" w:pos="1080"/>
        </w:tabs>
        <w:spacing w:after="0" w:line="240" w:lineRule="auto"/>
        <w:ind w:left="108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All drivers and crew members shall be supervised on a regular basis through performance evaluations and skills assessments.</w:t>
      </w:r>
    </w:p>
    <w:p w14:paraId="7DA5AC50" w14:textId="77777777" w:rsidR="00361C5B" w:rsidRPr="00361C5B" w:rsidRDefault="00361C5B" w:rsidP="00361C5B">
      <w:pPr>
        <w:numPr>
          <w:ilvl w:val="0"/>
          <w:numId w:val="8"/>
        </w:numPr>
        <w:tabs>
          <w:tab w:val="num" w:pos="1080"/>
        </w:tabs>
        <w:spacing w:after="0" w:line="240" w:lineRule="auto"/>
        <w:ind w:left="108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Assessments shall be performed on a semi-annual basis and more frequently, if necessary.</w:t>
      </w:r>
    </w:p>
    <w:p w14:paraId="57D07E49" w14:textId="77777777" w:rsidR="00361C5B" w:rsidRPr="00361C5B" w:rsidRDefault="00361C5B" w:rsidP="00361C5B">
      <w:pPr>
        <w:spacing w:after="0" w:line="240" w:lineRule="auto"/>
        <w:ind w:left="1440"/>
        <w:jc w:val="both"/>
        <w:rPr>
          <w:rFonts w:eastAsia="Times New Roman" w:cstheme="minorHAnsi"/>
          <w:color w:val="000000" w:themeColor="text1"/>
          <w:sz w:val="24"/>
          <w:szCs w:val="24"/>
        </w:rPr>
      </w:pPr>
    </w:p>
    <w:p w14:paraId="7489A5C9" w14:textId="77777777" w:rsidR="00361C5B" w:rsidRPr="00361C5B" w:rsidRDefault="00361C5B" w:rsidP="00361C5B">
      <w:pPr>
        <w:numPr>
          <w:ilvl w:val="0"/>
          <w:numId w:val="2"/>
        </w:numPr>
        <w:spacing w:after="0" w:line="240" w:lineRule="auto"/>
        <w:ind w:left="36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Internal quality monitoring activities include, but are not limited to, the following:</w:t>
      </w:r>
    </w:p>
    <w:p w14:paraId="5FAA061B" w14:textId="77777777" w:rsidR="00361C5B" w:rsidRPr="00361C5B" w:rsidRDefault="00361C5B" w:rsidP="00361C5B">
      <w:pPr>
        <w:numPr>
          <w:ilvl w:val="1"/>
          <w:numId w:val="2"/>
        </w:numPr>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Client Complaints and Incident Reports</w:t>
      </w:r>
    </w:p>
    <w:p w14:paraId="18B91DD7" w14:textId="77777777" w:rsidR="00361C5B" w:rsidRPr="00361C5B" w:rsidRDefault="00361C5B" w:rsidP="00361C5B">
      <w:pPr>
        <w:spacing w:after="0" w:line="240" w:lineRule="auto"/>
        <w:ind w:left="72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These shall be reviewed on a regular basis to:</w:t>
      </w:r>
    </w:p>
    <w:p w14:paraId="10BA8764" w14:textId="77777777" w:rsidR="00361C5B" w:rsidRPr="00361C5B" w:rsidRDefault="00361C5B" w:rsidP="00361C5B">
      <w:pPr>
        <w:pStyle w:val="ListParagraph"/>
        <w:numPr>
          <w:ilvl w:val="0"/>
          <w:numId w:val="9"/>
        </w:numPr>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ensure that quality control measures have been taken;</w:t>
      </w:r>
    </w:p>
    <w:p w14:paraId="5EE8C957" w14:textId="77777777" w:rsidR="00361C5B" w:rsidRPr="00361C5B" w:rsidRDefault="00361C5B" w:rsidP="00361C5B">
      <w:pPr>
        <w:pStyle w:val="ListParagraph"/>
        <w:numPr>
          <w:ilvl w:val="0"/>
          <w:numId w:val="9"/>
        </w:numPr>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ensure that correct processes were followed; and,</w:t>
      </w:r>
    </w:p>
    <w:p w14:paraId="2380E96C" w14:textId="77777777" w:rsidR="00361C5B" w:rsidRPr="00361C5B" w:rsidRDefault="00361C5B" w:rsidP="00361C5B">
      <w:pPr>
        <w:pStyle w:val="ListParagraph"/>
        <w:numPr>
          <w:ilvl w:val="0"/>
          <w:numId w:val="9"/>
        </w:numPr>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 xml:space="preserve">measure staff judgment and performance. </w:t>
      </w:r>
    </w:p>
    <w:p w14:paraId="23878D68" w14:textId="77777777" w:rsidR="00361C5B" w:rsidRPr="00361C5B" w:rsidRDefault="00361C5B" w:rsidP="00361C5B">
      <w:pPr>
        <w:spacing w:after="0" w:line="240" w:lineRule="auto"/>
        <w:ind w:left="72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A summary incident log form shall be used to categorize various types of incidents.</w:t>
      </w:r>
    </w:p>
    <w:p w14:paraId="224898F6" w14:textId="77777777" w:rsidR="00361C5B" w:rsidRPr="00361C5B" w:rsidRDefault="00361C5B" w:rsidP="00361C5B">
      <w:pPr>
        <w:numPr>
          <w:ilvl w:val="1"/>
          <w:numId w:val="2"/>
        </w:numPr>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Client Satisfaction Survey</w:t>
      </w:r>
    </w:p>
    <w:p w14:paraId="5620E876" w14:textId="77777777" w:rsidR="00361C5B" w:rsidRPr="00361C5B" w:rsidRDefault="00361C5B" w:rsidP="00361C5B">
      <w:pPr>
        <w:numPr>
          <w:ilvl w:val="3"/>
          <w:numId w:val="2"/>
        </w:numPr>
        <w:tabs>
          <w:tab w:val="num" w:pos="1080"/>
        </w:tabs>
        <w:spacing w:after="0" w:line="240" w:lineRule="auto"/>
        <w:ind w:left="108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 xml:space="preserve">A questionnaire shall be sent to all clients requesting feedback on their satisfaction with transportation services. </w:t>
      </w:r>
    </w:p>
    <w:p w14:paraId="4782E191" w14:textId="77777777" w:rsidR="00361C5B" w:rsidRPr="00361C5B" w:rsidRDefault="00361C5B" w:rsidP="00361C5B">
      <w:pPr>
        <w:numPr>
          <w:ilvl w:val="3"/>
          <w:numId w:val="2"/>
        </w:numPr>
        <w:tabs>
          <w:tab w:val="num" w:pos="1080"/>
          <w:tab w:val="num" w:pos="3600"/>
        </w:tabs>
        <w:spacing w:after="0" w:line="240" w:lineRule="auto"/>
        <w:ind w:left="108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The information submitted shall be analyzed and corrective actions shall be taken if it is determined that client services are in need of improvement, as perceived by the client.</w:t>
      </w:r>
    </w:p>
    <w:p w14:paraId="03144455" w14:textId="77777777" w:rsidR="00361C5B" w:rsidRPr="00361C5B" w:rsidRDefault="00361C5B" w:rsidP="00361C5B">
      <w:pPr>
        <w:numPr>
          <w:ilvl w:val="1"/>
          <w:numId w:val="2"/>
        </w:numPr>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Client Record/Documentation Audit</w:t>
      </w:r>
    </w:p>
    <w:p w14:paraId="3B8E1D63" w14:textId="77777777" w:rsidR="00361C5B" w:rsidRPr="00361C5B" w:rsidRDefault="00361C5B" w:rsidP="00361C5B">
      <w:pPr>
        <w:numPr>
          <w:ilvl w:val="3"/>
          <w:numId w:val="2"/>
        </w:numPr>
        <w:tabs>
          <w:tab w:val="num" w:pos="1080"/>
        </w:tabs>
        <w:spacing w:after="0" w:line="240" w:lineRule="auto"/>
        <w:ind w:left="108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Supervisor shall review quarterly client records prepared by the drivers and crewmember to ensure that the client records are complete and that the services provided are consistent with the company’s policies and procedures. Records are reviewed to ensure the following:</w:t>
      </w:r>
    </w:p>
    <w:p w14:paraId="560A34C2" w14:textId="77777777" w:rsidR="00361C5B" w:rsidRPr="00361C5B" w:rsidRDefault="00361C5B" w:rsidP="00361C5B">
      <w:pPr>
        <w:pStyle w:val="ListParagraph"/>
        <w:numPr>
          <w:ilvl w:val="4"/>
          <w:numId w:val="10"/>
        </w:numPr>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Protocol compliance</w:t>
      </w:r>
    </w:p>
    <w:p w14:paraId="6096E67E" w14:textId="77777777" w:rsidR="00361C5B" w:rsidRPr="00361C5B" w:rsidRDefault="00361C5B" w:rsidP="00361C5B">
      <w:pPr>
        <w:pStyle w:val="ListParagraph"/>
        <w:numPr>
          <w:ilvl w:val="4"/>
          <w:numId w:val="10"/>
        </w:numPr>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Appropriate documentation</w:t>
      </w:r>
    </w:p>
    <w:p w14:paraId="18155ED2" w14:textId="77777777" w:rsidR="00361C5B" w:rsidRPr="00361C5B" w:rsidRDefault="00361C5B" w:rsidP="00361C5B">
      <w:pPr>
        <w:pStyle w:val="ListParagraph"/>
        <w:numPr>
          <w:ilvl w:val="4"/>
          <w:numId w:val="10"/>
        </w:numPr>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Appropriate signature on trip forms, billing documents and client refusal forms</w:t>
      </w:r>
    </w:p>
    <w:p w14:paraId="06E3591D" w14:textId="77777777" w:rsidR="00361C5B" w:rsidRPr="00361C5B" w:rsidRDefault="00361C5B" w:rsidP="00361C5B">
      <w:pPr>
        <w:pStyle w:val="ListParagraph"/>
        <w:numPr>
          <w:ilvl w:val="4"/>
          <w:numId w:val="10"/>
        </w:numPr>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Appropriate use of transportation</w:t>
      </w:r>
    </w:p>
    <w:p w14:paraId="5ADE5133" w14:textId="77777777" w:rsidR="00361C5B" w:rsidRPr="00361C5B" w:rsidRDefault="00361C5B" w:rsidP="00361C5B">
      <w:pPr>
        <w:pStyle w:val="ListParagraph"/>
        <w:numPr>
          <w:ilvl w:val="4"/>
          <w:numId w:val="10"/>
        </w:numPr>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Appropriate action on client emergencies</w:t>
      </w:r>
    </w:p>
    <w:p w14:paraId="1DDDFD0D" w14:textId="77777777" w:rsidR="00361C5B" w:rsidRPr="00361C5B" w:rsidRDefault="00361C5B" w:rsidP="00361C5B">
      <w:pPr>
        <w:pStyle w:val="ListParagraph"/>
        <w:numPr>
          <w:ilvl w:val="4"/>
          <w:numId w:val="10"/>
        </w:numPr>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Client refusals of services</w:t>
      </w:r>
    </w:p>
    <w:p w14:paraId="6841A84C" w14:textId="77777777" w:rsidR="00361C5B" w:rsidRPr="00361C5B" w:rsidRDefault="00361C5B" w:rsidP="00361C5B">
      <w:pPr>
        <w:pStyle w:val="ListParagraph"/>
        <w:numPr>
          <w:ilvl w:val="4"/>
          <w:numId w:val="10"/>
        </w:numPr>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Incidents involving emergency equipment failure</w:t>
      </w:r>
    </w:p>
    <w:p w14:paraId="39E25DE0" w14:textId="77777777" w:rsidR="00361C5B" w:rsidRPr="00361C5B" w:rsidRDefault="00361C5B" w:rsidP="00361C5B">
      <w:pPr>
        <w:pStyle w:val="ListParagraph"/>
        <w:numPr>
          <w:ilvl w:val="4"/>
          <w:numId w:val="10"/>
        </w:numPr>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Incidents involving employee injury</w:t>
      </w:r>
    </w:p>
    <w:p w14:paraId="3C38344A" w14:textId="77777777" w:rsidR="00361C5B" w:rsidRPr="00361C5B" w:rsidRDefault="00361C5B" w:rsidP="00361C5B">
      <w:pPr>
        <w:pStyle w:val="ListParagraph"/>
        <w:numPr>
          <w:ilvl w:val="4"/>
          <w:numId w:val="10"/>
        </w:numPr>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Incidents involving vehicle accidents</w:t>
      </w:r>
    </w:p>
    <w:p w14:paraId="533AD386" w14:textId="77777777" w:rsidR="00361C5B" w:rsidRPr="00361C5B" w:rsidRDefault="00361C5B" w:rsidP="00361C5B">
      <w:pPr>
        <w:pStyle w:val="ListParagraph"/>
        <w:numPr>
          <w:ilvl w:val="4"/>
          <w:numId w:val="10"/>
        </w:numPr>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Evaluation of vehicles and equipment</w:t>
      </w:r>
    </w:p>
    <w:p w14:paraId="12D190F3" w14:textId="77777777" w:rsidR="00361C5B" w:rsidRPr="00361C5B" w:rsidRDefault="00361C5B" w:rsidP="00361C5B">
      <w:pPr>
        <w:pStyle w:val="ListParagraph"/>
        <w:numPr>
          <w:ilvl w:val="4"/>
          <w:numId w:val="10"/>
        </w:numPr>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 xml:space="preserve">Performance examples of going above and beyond call of duty for clients </w:t>
      </w:r>
    </w:p>
    <w:p w14:paraId="0CB288E1" w14:textId="77777777" w:rsidR="00361C5B" w:rsidRPr="00361C5B" w:rsidRDefault="00361C5B" w:rsidP="00361C5B">
      <w:pPr>
        <w:pStyle w:val="ListParagraph"/>
        <w:numPr>
          <w:ilvl w:val="4"/>
          <w:numId w:val="10"/>
        </w:numPr>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Ongoing Benchmarking with other High Performance NEMT services around the nation</w:t>
      </w:r>
    </w:p>
    <w:p w14:paraId="3839E7F8" w14:textId="77777777" w:rsidR="00361C5B" w:rsidRPr="00361C5B" w:rsidRDefault="00361C5B" w:rsidP="00361C5B">
      <w:pPr>
        <w:pStyle w:val="ListParagraph"/>
        <w:numPr>
          <w:ilvl w:val="0"/>
          <w:numId w:val="11"/>
        </w:numPr>
        <w:shd w:val="clear" w:color="auto" w:fill="FFFFFF"/>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The review shall help identify any problems, define what they are, and show how they are resolved through retraining or remediation. For example,</w:t>
      </w:r>
    </w:p>
    <w:p w14:paraId="2084F2D5" w14:textId="77777777" w:rsidR="00361C5B" w:rsidRPr="00361C5B" w:rsidRDefault="00361C5B" w:rsidP="00361C5B">
      <w:pPr>
        <w:numPr>
          <w:ilvl w:val="0"/>
          <w:numId w:val="2"/>
        </w:numPr>
        <w:spacing w:after="0" w:line="240" w:lineRule="auto"/>
        <w:ind w:left="36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lastRenderedPageBreak/>
        <w:t>Manager/Administrator shall be responsible for ensuring that all external regulatory standards and all relevant local/state/federal legislation/guidelines are complied with.</w:t>
      </w:r>
    </w:p>
    <w:p w14:paraId="276491C6" w14:textId="77777777" w:rsidR="00361C5B" w:rsidRPr="00361C5B" w:rsidRDefault="00361C5B" w:rsidP="00361C5B">
      <w:pPr>
        <w:spacing w:after="0" w:line="240" w:lineRule="auto"/>
        <w:jc w:val="both"/>
        <w:rPr>
          <w:rFonts w:eastAsia="Times New Roman" w:cstheme="minorHAnsi"/>
          <w:color w:val="000000" w:themeColor="text1"/>
          <w:sz w:val="24"/>
          <w:szCs w:val="24"/>
        </w:rPr>
      </w:pPr>
    </w:p>
    <w:p w14:paraId="58391BD7" w14:textId="77777777" w:rsidR="00361C5B" w:rsidRPr="00361C5B" w:rsidRDefault="00361C5B" w:rsidP="00361C5B">
      <w:pPr>
        <w:spacing w:after="0" w:line="240" w:lineRule="auto"/>
        <w:jc w:val="both"/>
        <w:outlineLvl w:val="0"/>
        <w:rPr>
          <w:rFonts w:eastAsia="Times New Roman" w:cstheme="minorHAnsi"/>
          <w:b/>
          <w:color w:val="000000" w:themeColor="text1"/>
          <w:sz w:val="24"/>
          <w:szCs w:val="24"/>
        </w:rPr>
      </w:pPr>
      <w:r w:rsidRPr="00361C5B">
        <w:rPr>
          <w:rFonts w:eastAsia="Times New Roman" w:cstheme="minorHAnsi"/>
          <w:b/>
          <w:color w:val="000000" w:themeColor="text1"/>
          <w:sz w:val="24"/>
          <w:szCs w:val="24"/>
        </w:rPr>
        <w:t>GUIDELINES</w:t>
      </w:r>
    </w:p>
    <w:p w14:paraId="21EDE8D0" w14:textId="77777777" w:rsidR="00361C5B" w:rsidRPr="00361C5B" w:rsidRDefault="00361C5B" w:rsidP="00361C5B">
      <w:pPr>
        <w:numPr>
          <w:ilvl w:val="0"/>
          <w:numId w:val="3"/>
        </w:numPr>
        <w:spacing w:after="0" w:line="240" w:lineRule="auto"/>
        <w:ind w:left="36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 xml:space="preserve">The following model (PDCA) may be used for continuous quality improvement. The </w:t>
      </w:r>
      <w:r w:rsidRPr="00361C5B">
        <w:rPr>
          <w:rFonts w:eastAsia="Times New Roman" w:cstheme="minorHAnsi"/>
          <w:i/>
          <w:color w:val="000000" w:themeColor="text1"/>
          <w:sz w:val="24"/>
          <w:szCs w:val="24"/>
        </w:rPr>
        <w:t>plan–do–check–act</w:t>
      </w:r>
      <w:r w:rsidRPr="00361C5B">
        <w:rPr>
          <w:rFonts w:eastAsia="Times New Roman" w:cstheme="minorHAnsi"/>
          <w:color w:val="000000" w:themeColor="text1"/>
          <w:sz w:val="24"/>
          <w:szCs w:val="24"/>
        </w:rPr>
        <w:t xml:space="preserve"> cycle (see below) is a four-step model for carrying out improvement/change and shall be repeated again and again for continuous quality improvement:</w:t>
      </w:r>
    </w:p>
    <w:p w14:paraId="3F094802" w14:textId="59771F3A" w:rsidR="00361C5B" w:rsidRPr="00361C5B" w:rsidRDefault="00361C5B" w:rsidP="00361C5B">
      <w:pPr>
        <w:numPr>
          <w:ilvl w:val="1"/>
          <w:numId w:val="3"/>
        </w:numPr>
        <w:tabs>
          <w:tab w:val="num" w:pos="720"/>
          <w:tab w:val="left" w:pos="1080"/>
        </w:tabs>
        <w:spacing w:after="0" w:line="240" w:lineRule="auto"/>
        <w:ind w:left="1620" w:hanging="126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Plan:   Recognize an activity, event, procedure etc. that requires improvement and plan the solution/process, which will achieve the desired outcome</w:t>
      </w:r>
    </w:p>
    <w:p w14:paraId="621C4366" w14:textId="026C19B0" w:rsidR="00361C5B" w:rsidRPr="00361C5B" w:rsidRDefault="00361C5B" w:rsidP="00361C5B">
      <w:pPr>
        <w:numPr>
          <w:ilvl w:val="1"/>
          <w:numId w:val="3"/>
        </w:numPr>
        <w:tabs>
          <w:tab w:val="num" w:pos="720"/>
        </w:tabs>
        <w:spacing w:after="0" w:line="240" w:lineRule="auto"/>
        <w:ind w:left="1440" w:hanging="108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Do:      Test the solution/process.</w:t>
      </w:r>
    </w:p>
    <w:p w14:paraId="7152959D" w14:textId="21A33A1D" w:rsidR="00361C5B" w:rsidRPr="00361C5B" w:rsidRDefault="00361C5B" w:rsidP="00361C5B">
      <w:pPr>
        <w:numPr>
          <w:ilvl w:val="1"/>
          <w:numId w:val="3"/>
        </w:numPr>
        <w:tabs>
          <w:tab w:val="num" w:pos="720"/>
        </w:tabs>
        <w:spacing w:after="0" w:line="240" w:lineRule="auto"/>
        <w:ind w:left="1260" w:hanging="90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Check:  Measure and review the results.</w:t>
      </w:r>
    </w:p>
    <w:p w14:paraId="0842A804" w14:textId="2DFFF53D" w:rsidR="00361C5B" w:rsidRPr="00361C5B" w:rsidRDefault="00361C5B" w:rsidP="00361C5B">
      <w:pPr>
        <w:numPr>
          <w:ilvl w:val="1"/>
          <w:numId w:val="3"/>
        </w:numPr>
        <w:tabs>
          <w:tab w:val="num" w:pos="720"/>
        </w:tabs>
        <w:spacing w:after="0" w:line="240" w:lineRule="auto"/>
        <w:ind w:left="1620" w:hanging="126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 xml:space="preserve">Act:      </w:t>
      </w:r>
      <w:bookmarkStart w:id="0" w:name="_GoBack"/>
      <w:bookmarkEnd w:id="0"/>
      <w:r w:rsidRPr="00361C5B">
        <w:rPr>
          <w:rFonts w:eastAsia="Times New Roman" w:cstheme="minorHAnsi"/>
          <w:color w:val="000000" w:themeColor="text1"/>
          <w:sz w:val="24"/>
          <w:szCs w:val="24"/>
        </w:rPr>
        <w:t>Take action by implementing the improved solution.  If the solution does not work, repeat the process again with a different solution/process.</w:t>
      </w:r>
    </w:p>
    <w:p w14:paraId="00345E39" w14:textId="77777777" w:rsidR="00361C5B" w:rsidRPr="00361C5B" w:rsidRDefault="00361C5B" w:rsidP="00361C5B">
      <w:pPr>
        <w:spacing w:after="0" w:line="240" w:lineRule="auto"/>
        <w:jc w:val="both"/>
        <w:rPr>
          <w:rFonts w:eastAsia="Times New Roman" w:cstheme="minorHAnsi"/>
          <w:color w:val="000000" w:themeColor="text1"/>
          <w:sz w:val="24"/>
          <w:szCs w:val="24"/>
        </w:rPr>
      </w:pPr>
    </w:p>
    <w:p w14:paraId="740F7018" w14:textId="77777777" w:rsidR="00361C5B" w:rsidRPr="00361C5B" w:rsidRDefault="00361C5B" w:rsidP="00361C5B">
      <w:pPr>
        <w:spacing w:after="0" w:line="240" w:lineRule="auto"/>
        <w:jc w:val="center"/>
        <w:rPr>
          <w:rFonts w:eastAsia="Times New Roman" w:cstheme="minorHAnsi"/>
          <w:color w:val="000000" w:themeColor="text1"/>
          <w:sz w:val="24"/>
          <w:szCs w:val="24"/>
        </w:rPr>
      </w:pPr>
      <w:r w:rsidRPr="00361C5B">
        <w:rPr>
          <w:rFonts w:eastAsia="Times New Roman" w:cstheme="minorHAnsi"/>
          <w:color w:val="000000" w:themeColor="text1"/>
          <w:sz w:val="24"/>
          <w:szCs w:val="24"/>
        </w:rPr>
        <w:fldChar w:fldCharType="begin"/>
      </w:r>
      <w:r w:rsidRPr="00361C5B">
        <w:rPr>
          <w:rFonts w:eastAsia="Times New Roman" w:cstheme="minorHAnsi"/>
          <w:color w:val="000000" w:themeColor="text1"/>
          <w:sz w:val="24"/>
          <w:szCs w:val="24"/>
        </w:rPr>
        <w:instrText xml:space="preserve"> INCLUDEPICTURE "http://www.asq.org/img/laq/ppit-pdsa-cycle.gif" \* MERGEFORMATINET </w:instrText>
      </w:r>
      <w:r w:rsidRPr="00361C5B">
        <w:rPr>
          <w:rFonts w:eastAsia="Times New Roman" w:cstheme="minorHAnsi"/>
          <w:color w:val="000000" w:themeColor="text1"/>
          <w:sz w:val="24"/>
          <w:szCs w:val="24"/>
        </w:rPr>
        <w:fldChar w:fldCharType="separate"/>
      </w:r>
      <w:r w:rsidRPr="00361C5B">
        <w:rPr>
          <w:rFonts w:eastAsia="Times New Roman" w:cstheme="minorHAnsi"/>
          <w:color w:val="000000" w:themeColor="text1"/>
          <w:sz w:val="24"/>
          <w:szCs w:val="24"/>
        </w:rPr>
        <w:fldChar w:fldCharType="begin"/>
      </w:r>
      <w:r w:rsidRPr="00361C5B">
        <w:rPr>
          <w:rFonts w:eastAsia="Times New Roman" w:cstheme="minorHAnsi"/>
          <w:color w:val="000000" w:themeColor="text1"/>
          <w:sz w:val="24"/>
          <w:szCs w:val="24"/>
        </w:rPr>
        <w:instrText xml:space="preserve"> INCLUDEPICTURE  "http://www.asq.org/img/laq/ppit-pdsa-cycle.gif" \* MERGEFORMATINET </w:instrText>
      </w:r>
      <w:r w:rsidRPr="00361C5B">
        <w:rPr>
          <w:rFonts w:eastAsia="Times New Roman" w:cstheme="minorHAnsi"/>
          <w:color w:val="000000" w:themeColor="text1"/>
          <w:sz w:val="24"/>
          <w:szCs w:val="24"/>
        </w:rPr>
        <w:fldChar w:fldCharType="separate"/>
      </w:r>
      <w:r w:rsidR="00B16ABB">
        <w:rPr>
          <w:rFonts w:eastAsia="Times New Roman" w:cstheme="minorHAnsi"/>
          <w:color w:val="000000" w:themeColor="text1"/>
          <w:sz w:val="24"/>
          <w:szCs w:val="24"/>
        </w:rPr>
        <w:fldChar w:fldCharType="begin"/>
      </w:r>
      <w:r w:rsidR="00B16ABB">
        <w:rPr>
          <w:rFonts w:eastAsia="Times New Roman" w:cstheme="minorHAnsi"/>
          <w:color w:val="000000" w:themeColor="text1"/>
          <w:sz w:val="24"/>
          <w:szCs w:val="24"/>
        </w:rPr>
        <w:instrText xml:space="preserve"> </w:instrText>
      </w:r>
      <w:r w:rsidR="00B16ABB">
        <w:rPr>
          <w:rFonts w:eastAsia="Times New Roman" w:cstheme="minorHAnsi"/>
          <w:color w:val="000000" w:themeColor="text1"/>
          <w:sz w:val="24"/>
          <w:szCs w:val="24"/>
        </w:rPr>
        <w:instrText>INCLUDEPICTURE  "http://www.asq.org/img/laq/ppit-pdsa-cycle.gif" \* MERGEFORMATINET</w:instrText>
      </w:r>
      <w:r w:rsidR="00B16ABB">
        <w:rPr>
          <w:rFonts w:eastAsia="Times New Roman" w:cstheme="minorHAnsi"/>
          <w:color w:val="000000" w:themeColor="text1"/>
          <w:sz w:val="24"/>
          <w:szCs w:val="24"/>
        </w:rPr>
        <w:instrText xml:space="preserve"> </w:instrText>
      </w:r>
      <w:r w:rsidR="00B16ABB">
        <w:rPr>
          <w:rFonts w:eastAsia="Times New Roman" w:cstheme="minorHAnsi"/>
          <w:color w:val="000000" w:themeColor="text1"/>
          <w:sz w:val="24"/>
          <w:szCs w:val="24"/>
        </w:rPr>
        <w:fldChar w:fldCharType="separate"/>
      </w:r>
      <w:r w:rsidR="009D392C">
        <w:rPr>
          <w:rFonts w:eastAsia="Times New Roman" w:cstheme="minorHAnsi"/>
          <w:color w:val="000000" w:themeColor="text1"/>
          <w:sz w:val="24"/>
          <w:szCs w:val="24"/>
        </w:rPr>
        <w:pict w14:anchorId="09069A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igure 1: Plan-do-study-act cycle" style="width:95.75pt;height:88.85pt">
            <v:imagedata r:id="rId7" r:href="rId8"/>
          </v:shape>
        </w:pict>
      </w:r>
      <w:r w:rsidR="00B16ABB">
        <w:rPr>
          <w:rFonts w:eastAsia="Times New Roman" w:cstheme="minorHAnsi"/>
          <w:color w:val="000000" w:themeColor="text1"/>
          <w:sz w:val="24"/>
          <w:szCs w:val="24"/>
        </w:rPr>
        <w:fldChar w:fldCharType="end"/>
      </w:r>
      <w:r w:rsidRPr="00361C5B">
        <w:rPr>
          <w:rFonts w:eastAsia="Times New Roman" w:cstheme="minorHAnsi"/>
          <w:color w:val="000000" w:themeColor="text1"/>
          <w:sz w:val="24"/>
          <w:szCs w:val="24"/>
        </w:rPr>
        <w:fldChar w:fldCharType="end"/>
      </w:r>
      <w:r w:rsidRPr="00361C5B">
        <w:rPr>
          <w:rFonts w:eastAsia="Times New Roman" w:cstheme="minorHAnsi"/>
          <w:color w:val="000000" w:themeColor="text1"/>
          <w:sz w:val="24"/>
          <w:szCs w:val="24"/>
        </w:rPr>
        <w:fldChar w:fldCharType="end"/>
      </w:r>
    </w:p>
    <w:p w14:paraId="0F4C3C30" w14:textId="77777777" w:rsidR="00361C5B" w:rsidRPr="00361C5B" w:rsidRDefault="00361C5B" w:rsidP="00361C5B">
      <w:pPr>
        <w:spacing w:after="0" w:line="240" w:lineRule="auto"/>
        <w:jc w:val="center"/>
        <w:outlineLvl w:val="0"/>
        <w:rPr>
          <w:rFonts w:eastAsia="Times New Roman" w:cstheme="minorHAnsi"/>
          <w:color w:val="000000" w:themeColor="text1"/>
          <w:sz w:val="24"/>
          <w:szCs w:val="24"/>
        </w:rPr>
      </w:pPr>
      <w:r w:rsidRPr="00361C5B">
        <w:rPr>
          <w:rFonts w:eastAsia="Times New Roman" w:cstheme="minorHAnsi"/>
          <w:color w:val="000000" w:themeColor="text1"/>
          <w:sz w:val="24"/>
          <w:szCs w:val="24"/>
        </w:rPr>
        <w:t>Plan-Do-Check-Act Cycle</w:t>
      </w:r>
    </w:p>
    <w:p w14:paraId="7AADBBD9" w14:textId="77777777" w:rsidR="00361C5B" w:rsidRPr="00361C5B" w:rsidRDefault="00361C5B" w:rsidP="00361C5B">
      <w:pPr>
        <w:spacing w:after="0" w:line="240" w:lineRule="auto"/>
        <w:jc w:val="both"/>
        <w:rPr>
          <w:rFonts w:eastAsia="Times New Roman" w:cstheme="minorHAnsi"/>
          <w:color w:val="000000" w:themeColor="text1"/>
          <w:sz w:val="24"/>
          <w:szCs w:val="24"/>
        </w:rPr>
      </w:pPr>
    </w:p>
    <w:p w14:paraId="760C7FCC" w14:textId="77777777" w:rsidR="00361C5B" w:rsidRPr="00361C5B" w:rsidRDefault="00361C5B" w:rsidP="00361C5B">
      <w:pPr>
        <w:pStyle w:val="ListParagraph"/>
        <w:numPr>
          <w:ilvl w:val="0"/>
          <w:numId w:val="3"/>
        </w:numPr>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Evidence of quality improvements shall include, but not be limited to, the following:</w:t>
      </w:r>
    </w:p>
    <w:p w14:paraId="588F9AA3" w14:textId="77777777" w:rsidR="00361C5B" w:rsidRPr="00361C5B" w:rsidRDefault="00361C5B" w:rsidP="00361C5B">
      <w:pPr>
        <w:numPr>
          <w:ilvl w:val="0"/>
          <w:numId w:val="12"/>
        </w:numPr>
        <w:tabs>
          <w:tab w:val="left" w:pos="720"/>
        </w:tabs>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service delivery has improved;</w:t>
      </w:r>
    </w:p>
    <w:p w14:paraId="182C3DDA" w14:textId="77777777" w:rsidR="00361C5B" w:rsidRPr="00361C5B" w:rsidRDefault="00361C5B" w:rsidP="00361C5B">
      <w:pPr>
        <w:numPr>
          <w:ilvl w:val="0"/>
          <w:numId w:val="12"/>
        </w:numPr>
        <w:tabs>
          <w:tab w:val="left" w:pos="720"/>
        </w:tabs>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documentation has improved;</w:t>
      </w:r>
    </w:p>
    <w:p w14:paraId="744D977A" w14:textId="77777777" w:rsidR="00361C5B" w:rsidRPr="00361C5B" w:rsidRDefault="00361C5B" w:rsidP="00361C5B">
      <w:pPr>
        <w:numPr>
          <w:ilvl w:val="0"/>
          <w:numId w:val="12"/>
        </w:numPr>
        <w:tabs>
          <w:tab w:val="left" w:pos="720"/>
        </w:tabs>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clients are more informed and satisfied;</w:t>
      </w:r>
    </w:p>
    <w:p w14:paraId="5FB927DE" w14:textId="77777777" w:rsidR="00361C5B" w:rsidRPr="00361C5B" w:rsidRDefault="00361C5B" w:rsidP="00361C5B">
      <w:pPr>
        <w:numPr>
          <w:ilvl w:val="0"/>
          <w:numId w:val="12"/>
        </w:numPr>
        <w:tabs>
          <w:tab w:val="left" w:pos="720"/>
        </w:tabs>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screening and hiring practices have improved;</w:t>
      </w:r>
    </w:p>
    <w:p w14:paraId="5D3B55ED" w14:textId="77777777" w:rsidR="00361C5B" w:rsidRPr="00361C5B" w:rsidRDefault="00361C5B" w:rsidP="00361C5B">
      <w:pPr>
        <w:numPr>
          <w:ilvl w:val="0"/>
          <w:numId w:val="12"/>
        </w:numPr>
        <w:tabs>
          <w:tab w:val="left" w:pos="720"/>
        </w:tabs>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 xml:space="preserve">liability and risk is reduced; </w:t>
      </w:r>
    </w:p>
    <w:p w14:paraId="485C3C9D" w14:textId="77777777" w:rsidR="00361C5B" w:rsidRPr="00361C5B" w:rsidRDefault="00361C5B" w:rsidP="00361C5B">
      <w:pPr>
        <w:numPr>
          <w:ilvl w:val="0"/>
          <w:numId w:val="12"/>
        </w:numPr>
        <w:tabs>
          <w:tab w:val="left" w:pos="720"/>
        </w:tabs>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safety and wellbeing of staff, clients and family have improved; and,</w:t>
      </w:r>
    </w:p>
    <w:p w14:paraId="158E32DF" w14:textId="77777777" w:rsidR="00361C5B" w:rsidRPr="00361C5B" w:rsidRDefault="00361C5B" w:rsidP="00361C5B">
      <w:pPr>
        <w:numPr>
          <w:ilvl w:val="0"/>
          <w:numId w:val="12"/>
        </w:numPr>
        <w:tabs>
          <w:tab w:val="left" w:pos="720"/>
        </w:tabs>
        <w:spacing w:after="0" w:line="240" w:lineRule="auto"/>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staff training has improved.</w:t>
      </w:r>
    </w:p>
    <w:p w14:paraId="0B4254B4" w14:textId="77777777" w:rsidR="00361C5B" w:rsidRPr="00361C5B" w:rsidRDefault="00361C5B" w:rsidP="00361C5B">
      <w:pPr>
        <w:spacing w:after="0" w:line="240" w:lineRule="auto"/>
        <w:jc w:val="both"/>
        <w:rPr>
          <w:rFonts w:eastAsia="Times New Roman" w:cstheme="minorHAnsi"/>
          <w:color w:val="000000" w:themeColor="text1"/>
          <w:sz w:val="24"/>
          <w:szCs w:val="24"/>
        </w:rPr>
      </w:pPr>
    </w:p>
    <w:p w14:paraId="0AB84001" w14:textId="77777777" w:rsidR="00361C5B" w:rsidRPr="00361C5B" w:rsidRDefault="00361C5B" w:rsidP="00361C5B">
      <w:pPr>
        <w:spacing w:after="0" w:line="240" w:lineRule="auto"/>
        <w:jc w:val="both"/>
        <w:outlineLvl w:val="0"/>
        <w:rPr>
          <w:rFonts w:eastAsia="Times New Roman" w:cstheme="minorHAnsi"/>
          <w:b/>
          <w:color w:val="000000" w:themeColor="text1"/>
          <w:sz w:val="24"/>
          <w:szCs w:val="24"/>
        </w:rPr>
      </w:pPr>
      <w:r w:rsidRPr="00361C5B">
        <w:rPr>
          <w:rFonts w:eastAsia="Times New Roman" w:cstheme="minorHAnsi"/>
          <w:b/>
          <w:color w:val="000000" w:themeColor="text1"/>
          <w:sz w:val="24"/>
          <w:szCs w:val="24"/>
        </w:rPr>
        <w:t>CROSS-POLICY REFERENCES</w:t>
      </w:r>
    </w:p>
    <w:p w14:paraId="597C2C32" w14:textId="77777777" w:rsidR="00361C5B" w:rsidRPr="00361C5B" w:rsidRDefault="00361C5B" w:rsidP="00361C5B">
      <w:pPr>
        <w:numPr>
          <w:ilvl w:val="0"/>
          <w:numId w:val="4"/>
        </w:numPr>
        <w:tabs>
          <w:tab w:val="left" w:pos="360"/>
          <w:tab w:val="num" w:pos="720"/>
        </w:tabs>
        <w:spacing w:after="0" w:line="240" w:lineRule="auto"/>
        <w:ind w:hanging="150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Pre-employment Background Checks</w:t>
      </w:r>
    </w:p>
    <w:p w14:paraId="0BB85F19" w14:textId="77777777" w:rsidR="00361C5B" w:rsidRPr="00361C5B" w:rsidRDefault="00361C5B" w:rsidP="00361C5B">
      <w:pPr>
        <w:numPr>
          <w:ilvl w:val="0"/>
          <w:numId w:val="4"/>
        </w:numPr>
        <w:tabs>
          <w:tab w:val="left" w:pos="360"/>
          <w:tab w:val="num" w:pos="720"/>
        </w:tabs>
        <w:spacing w:after="0" w:line="240" w:lineRule="auto"/>
        <w:ind w:hanging="150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Performance Appraisals</w:t>
      </w:r>
    </w:p>
    <w:p w14:paraId="3B24E8E5" w14:textId="77777777" w:rsidR="00361C5B" w:rsidRPr="00361C5B" w:rsidRDefault="00361C5B" w:rsidP="00361C5B">
      <w:pPr>
        <w:spacing w:after="0" w:line="240" w:lineRule="auto"/>
        <w:jc w:val="both"/>
        <w:rPr>
          <w:rFonts w:eastAsia="Times New Roman" w:cstheme="minorHAnsi"/>
          <w:color w:val="000000" w:themeColor="text1"/>
          <w:sz w:val="24"/>
          <w:szCs w:val="24"/>
        </w:rPr>
      </w:pPr>
    </w:p>
    <w:p w14:paraId="1207767B" w14:textId="77777777" w:rsidR="00361C5B" w:rsidRPr="00361C5B" w:rsidRDefault="00361C5B" w:rsidP="00361C5B">
      <w:pPr>
        <w:spacing w:after="0" w:line="240" w:lineRule="auto"/>
        <w:jc w:val="both"/>
        <w:outlineLvl w:val="0"/>
        <w:rPr>
          <w:rFonts w:eastAsia="Times New Roman" w:cstheme="minorHAnsi"/>
          <w:b/>
          <w:color w:val="000000" w:themeColor="text1"/>
          <w:sz w:val="24"/>
          <w:szCs w:val="24"/>
        </w:rPr>
      </w:pPr>
      <w:r w:rsidRPr="00361C5B">
        <w:rPr>
          <w:rFonts w:eastAsia="Times New Roman" w:cstheme="minorHAnsi"/>
          <w:b/>
          <w:color w:val="000000" w:themeColor="text1"/>
          <w:sz w:val="24"/>
          <w:szCs w:val="24"/>
        </w:rPr>
        <w:t xml:space="preserve">FORMS </w:t>
      </w:r>
    </w:p>
    <w:p w14:paraId="435905A1" w14:textId="77777777" w:rsidR="00361C5B" w:rsidRPr="00361C5B" w:rsidRDefault="00361C5B" w:rsidP="00361C5B">
      <w:pPr>
        <w:numPr>
          <w:ilvl w:val="0"/>
          <w:numId w:val="5"/>
        </w:numPr>
        <w:tabs>
          <w:tab w:val="left" w:pos="360"/>
        </w:tabs>
        <w:spacing w:after="0" w:line="240" w:lineRule="auto"/>
        <w:ind w:hanging="1500"/>
        <w:jc w:val="both"/>
        <w:rPr>
          <w:rFonts w:eastAsia="Times New Roman" w:cstheme="minorHAnsi"/>
          <w:color w:val="000000" w:themeColor="text1"/>
          <w:sz w:val="24"/>
          <w:szCs w:val="24"/>
        </w:rPr>
      </w:pPr>
      <w:r w:rsidRPr="00361C5B">
        <w:rPr>
          <w:rFonts w:eastAsia="Times New Roman" w:cstheme="minorHAnsi"/>
          <w:color w:val="000000" w:themeColor="text1"/>
          <w:sz w:val="24"/>
          <w:szCs w:val="24"/>
        </w:rPr>
        <w:t>Incident Report</w:t>
      </w:r>
    </w:p>
    <w:p w14:paraId="4939CD20" w14:textId="77777777" w:rsidR="00361C5B" w:rsidRPr="003F01E3" w:rsidRDefault="00361C5B" w:rsidP="00361C5B">
      <w:pPr>
        <w:spacing w:after="0" w:line="240" w:lineRule="auto"/>
        <w:rPr>
          <w:rFonts w:ascii="Arial Narrow" w:eastAsia="Times New Roman" w:hAnsi="Arial Narrow" w:cs="Times New Roman"/>
          <w:color w:val="000000" w:themeColor="text1"/>
          <w:sz w:val="24"/>
          <w:szCs w:val="24"/>
        </w:rPr>
      </w:pPr>
    </w:p>
    <w:p w14:paraId="497F2415" w14:textId="77777777" w:rsidR="00361C5B" w:rsidRPr="003F01E3" w:rsidRDefault="00361C5B" w:rsidP="00361C5B">
      <w:pPr>
        <w:spacing w:after="0" w:line="240" w:lineRule="auto"/>
        <w:rPr>
          <w:rFonts w:ascii="Arial Narrow" w:eastAsia="Times New Roman" w:hAnsi="Arial Narrow" w:cs="Times New Roman"/>
          <w:color w:val="000000" w:themeColor="text1"/>
          <w:sz w:val="24"/>
          <w:szCs w:val="24"/>
        </w:rPr>
      </w:pPr>
    </w:p>
    <w:p w14:paraId="2D982334" w14:textId="77777777" w:rsidR="00361C5B" w:rsidRPr="003F01E3" w:rsidRDefault="00361C5B" w:rsidP="00361C5B">
      <w:pPr>
        <w:spacing w:after="0" w:line="240" w:lineRule="auto"/>
        <w:rPr>
          <w:rFonts w:ascii="Arial Narrow" w:eastAsia="Times New Roman" w:hAnsi="Arial Narrow" w:cs="Times New Roman"/>
          <w:b/>
          <w:color w:val="000000" w:themeColor="text1"/>
          <w:sz w:val="24"/>
          <w:szCs w:val="24"/>
        </w:rPr>
      </w:pPr>
    </w:p>
    <w:p w14:paraId="5A0987BB" w14:textId="77777777" w:rsidR="00220548" w:rsidRDefault="00220548"/>
    <w:sectPr w:rsidR="00220548">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E091D0" w14:textId="77777777" w:rsidR="00B16ABB" w:rsidRDefault="00B16ABB" w:rsidP="00361C5B">
      <w:pPr>
        <w:spacing w:after="0" w:line="240" w:lineRule="auto"/>
      </w:pPr>
      <w:r>
        <w:separator/>
      </w:r>
    </w:p>
  </w:endnote>
  <w:endnote w:type="continuationSeparator" w:id="0">
    <w:p w14:paraId="5A0ED869" w14:textId="77777777" w:rsidR="00B16ABB" w:rsidRDefault="00B16ABB" w:rsidP="00361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D5D05" w14:textId="77777777" w:rsidR="00361C5B" w:rsidRDefault="00361C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3196988"/>
      <w:docPartObj>
        <w:docPartGallery w:val="Page Numbers (Bottom of Page)"/>
        <w:docPartUnique/>
      </w:docPartObj>
    </w:sdtPr>
    <w:sdtEndPr>
      <w:rPr>
        <w:noProof/>
      </w:rPr>
    </w:sdtEndPr>
    <w:sdtContent>
      <w:p w14:paraId="42B52F0B" w14:textId="4CC9BBB2" w:rsidR="00361C5B" w:rsidRDefault="00361C5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4628B25" w14:textId="77777777" w:rsidR="00361C5B" w:rsidRDefault="00361C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EBD06" w14:textId="77777777" w:rsidR="00361C5B" w:rsidRDefault="00361C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958D8D" w14:textId="77777777" w:rsidR="00B16ABB" w:rsidRDefault="00B16ABB" w:rsidP="00361C5B">
      <w:pPr>
        <w:spacing w:after="0" w:line="240" w:lineRule="auto"/>
      </w:pPr>
      <w:r>
        <w:separator/>
      </w:r>
    </w:p>
  </w:footnote>
  <w:footnote w:type="continuationSeparator" w:id="0">
    <w:p w14:paraId="3FD45174" w14:textId="77777777" w:rsidR="00B16ABB" w:rsidRDefault="00B16ABB" w:rsidP="00361C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AC0C3" w14:textId="77777777" w:rsidR="00361C5B" w:rsidRDefault="00361C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BA1F3" w14:textId="77777777" w:rsidR="00361C5B" w:rsidRDefault="00361C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639CE" w14:textId="77777777" w:rsidR="00361C5B" w:rsidRDefault="00361C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F107E"/>
    <w:multiLevelType w:val="hybridMultilevel"/>
    <w:tmpl w:val="CC289BF2"/>
    <w:lvl w:ilvl="0" w:tplc="04090001">
      <w:start w:val="1"/>
      <w:numFmt w:val="bullet"/>
      <w:lvlText w:val=""/>
      <w:lvlJc w:val="left"/>
      <w:pPr>
        <w:tabs>
          <w:tab w:val="num" w:pos="2160"/>
        </w:tabs>
        <w:ind w:left="2160" w:hanging="360"/>
      </w:pPr>
      <w:rPr>
        <w:rFonts w:ascii="Symbol" w:hAnsi="Symbol" w:hint="default"/>
      </w:rPr>
    </w:lvl>
    <w:lvl w:ilvl="1" w:tplc="1748822E">
      <w:start w:val="1"/>
      <w:numFmt w:val="decimal"/>
      <w:lvlText w:val="%2."/>
      <w:lvlJc w:val="left"/>
      <w:pPr>
        <w:ind w:left="2880" w:hanging="360"/>
      </w:pPr>
      <w:rPr>
        <w:rFonts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 w15:restartNumberingAfterBreak="0">
    <w:nsid w:val="1D353796"/>
    <w:multiLevelType w:val="hybridMultilevel"/>
    <w:tmpl w:val="4CC22B32"/>
    <w:lvl w:ilvl="0" w:tplc="75C0C6DA">
      <w:start w:val="1"/>
      <w:numFmt w:val="decimal"/>
      <w:lvlText w:val="%1."/>
      <w:lvlJc w:val="left"/>
      <w:pPr>
        <w:tabs>
          <w:tab w:val="num" w:pos="1500"/>
        </w:tabs>
        <w:ind w:left="150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 w15:restartNumberingAfterBreak="0">
    <w:nsid w:val="1F7C7FA6"/>
    <w:multiLevelType w:val="hybridMultilevel"/>
    <w:tmpl w:val="4A9CBC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E884A49"/>
    <w:multiLevelType w:val="hybridMultilevel"/>
    <w:tmpl w:val="45983FEE"/>
    <w:lvl w:ilvl="0" w:tplc="75C0C6DA">
      <w:start w:val="1"/>
      <w:numFmt w:val="decimal"/>
      <w:lvlText w:val="%1."/>
      <w:lvlJc w:val="left"/>
      <w:pPr>
        <w:tabs>
          <w:tab w:val="num" w:pos="1500"/>
        </w:tabs>
        <w:ind w:left="150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4" w15:restartNumberingAfterBreak="0">
    <w:nsid w:val="311F2F14"/>
    <w:multiLevelType w:val="hybridMultilevel"/>
    <w:tmpl w:val="FDA8C1DE"/>
    <w:lvl w:ilvl="0" w:tplc="04090003">
      <w:start w:val="1"/>
      <w:numFmt w:val="bullet"/>
      <w:lvlText w:val="o"/>
      <w:lvlJc w:val="left"/>
      <w:pPr>
        <w:tabs>
          <w:tab w:val="num" w:pos="1440"/>
        </w:tabs>
        <w:ind w:left="1440" w:hanging="360"/>
      </w:pPr>
      <w:rPr>
        <w:rFonts w:ascii="Courier New" w:hAnsi="Courier New" w:cs="Courier New"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33435828"/>
    <w:multiLevelType w:val="hybridMultilevel"/>
    <w:tmpl w:val="FD4012A0"/>
    <w:lvl w:ilvl="0" w:tplc="0409000F">
      <w:start w:val="1"/>
      <w:numFmt w:val="decimal"/>
      <w:lvlText w:val="%1."/>
      <w:lvlJc w:val="left"/>
      <w:pPr>
        <w:tabs>
          <w:tab w:val="num" w:pos="810"/>
        </w:tabs>
        <w:ind w:left="810" w:hanging="360"/>
      </w:pPr>
    </w:lvl>
    <w:lvl w:ilvl="1" w:tplc="080AA480">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50AE6486"/>
    <w:multiLevelType w:val="hybridMultilevel"/>
    <w:tmpl w:val="F1D419A2"/>
    <w:lvl w:ilvl="0" w:tplc="04090003">
      <w:start w:val="1"/>
      <w:numFmt w:val="bullet"/>
      <w:lvlText w:val="o"/>
      <w:lvlJc w:val="left"/>
      <w:pPr>
        <w:tabs>
          <w:tab w:val="num" w:pos="1440"/>
        </w:tabs>
        <w:ind w:left="1440" w:hanging="360"/>
      </w:pPr>
      <w:rPr>
        <w:rFonts w:ascii="Courier New" w:hAnsi="Courier New" w:cs="Courier New"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52682F48"/>
    <w:multiLevelType w:val="hybridMultilevel"/>
    <w:tmpl w:val="82B4A10C"/>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3367A92"/>
    <w:multiLevelType w:val="hybridMultilevel"/>
    <w:tmpl w:val="A6FA59C8"/>
    <w:lvl w:ilvl="0" w:tplc="0409000F">
      <w:start w:val="1"/>
      <w:numFmt w:val="decimal"/>
      <w:lvlText w:val="%1."/>
      <w:lvlJc w:val="left"/>
      <w:pPr>
        <w:tabs>
          <w:tab w:val="num" w:pos="720"/>
        </w:tabs>
        <w:ind w:left="720" w:hanging="360"/>
      </w:pPr>
    </w:lvl>
    <w:lvl w:ilvl="1" w:tplc="080AA480">
      <w:start w:val="1"/>
      <w:numFmt w:val="lowerLetter"/>
      <w:lvlText w:val="%2."/>
      <w:lvlJc w:val="left"/>
      <w:pPr>
        <w:tabs>
          <w:tab w:val="num" w:pos="720"/>
        </w:tabs>
        <w:ind w:left="720" w:hanging="360"/>
      </w:pPr>
      <w:rPr>
        <w:rFonts w:hint="default"/>
      </w:rPr>
    </w:lvl>
    <w:lvl w:ilvl="2" w:tplc="21E4A3E4">
      <w:start w:val="1"/>
      <w:numFmt w:val="lowerRoman"/>
      <w:lvlText w:val="%3."/>
      <w:lvlJc w:val="left"/>
      <w:pPr>
        <w:tabs>
          <w:tab w:val="num" w:pos="1080"/>
        </w:tabs>
        <w:ind w:left="108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53764172">
      <w:numFmt w:val="bullet"/>
      <w:lvlText w:val="▪"/>
      <w:lvlJc w:val="left"/>
      <w:pPr>
        <w:ind w:left="1440" w:hanging="360"/>
      </w:pPr>
      <w:rPr>
        <w:rFonts w:ascii="Microsoft Sans Serif" w:eastAsia="Microsoft Sans Serif" w:hAnsi="Microsoft Sans Serif" w:cs="Microsoft Sans Serif" w:hint="default"/>
        <w:w w:val="129"/>
        <w:sz w:val="22"/>
        <w:szCs w:val="22"/>
        <w:lang w:val="en-US" w:eastAsia="en-US" w:bidi="en-US"/>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A1627E9"/>
    <w:multiLevelType w:val="hybridMultilevel"/>
    <w:tmpl w:val="C6AC5656"/>
    <w:lvl w:ilvl="0" w:tplc="04090001">
      <w:start w:val="1"/>
      <w:numFmt w:val="bullet"/>
      <w:lvlText w:val=""/>
      <w:lvlJc w:val="left"/>
      <w:pPr>
        <w:tabs>
          <w:tab w:val="num" w:pos="720"/>
        </w:tabs>
        <w:ind w:left="720" w:hanging="360"/>
      </w:pPr>
      <w:rPr>
        <w:rFonts w:ascii="Symbol" w:hAnsi="Symbol" w:hint="default"/>
      </w:rPr>
    </w:lvl>
    <w:lvl w:ilvl="1" w:tplc="18D4D586">
      <w:start w:val="1"/>
      <w:numFmt w:val="lowerRoman"/>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C7D476A"/>
    <w:multiLevelType w:val="hybridMultilevel"/>
    <w:tmpl w:val="18BE79E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720"/>
        </w:tabs>
        <w:ind w:left="720" w:hanging="360"/>
      </w:pPr>
      <w:rPr>
        <w:rFonts w:ascii="Symbol" w:hAnsi="Symbol" w:hint="default"/>
      </w:rPr>
    </w:lvl>
    <w:lvl w:ilvl="2" w:tplc="21E4A3E4">
      <w:start w:val="1"/>
      <w:numFmt w:val="lowerRoman"/>
      <w:lvlText w:val="%3."/>
      <w:lvlJc w:val="left"/>
      <w:pPr>
        <w:tabs>
          <w:tab w:val="num" w:pos="1080"/>
        </w:tabs>
        <w:ind w:left="1080" w:hanging="360"/>
      </w:pPr>
      <w:rPr>
        <w:rFonts w:hint="default"/>
      </w:rPr>
    </w:lvl>
    <w:lvl w:ilvl="3" w:tplc="04090003">
      <w:start w:val="1"/>
      <w:numFmt w:val="bullet"/>
      <w:lvlText w:val="o"/>
      <w:lvlJc w:val="left"/>
      <w:pPr>
        <w:tabs>
          <w:tab w:val="num" w:pos="2880"/>
        </w:tabs>
        <w:ind w:left="2880" w:hanging="360"/>
      </w:pPr>
      <w:rPr>
        <w:rFonts w:ascii="Courier New" w:hAnsi="Courier New" w:cs="Courier New" w:hint="default"/>
      </w:rPr>
    </w:lvl>
    <w:lvl w:ilvl="4" w:tplc="04090001">
      <w:start w:val="1"/>
      <w:numFmt w:val="bullet"/>
      <w:lvlText w:val=""/>
      <w:lvlJc w:val="left"/>
      <w:pPr>
        <w:ind w:left="1440" w:hanging="360"/>
      </w:pPr>
      <w:rPr>
        <w:rFonts w:ascii="Symbol" w:hAnsi="Symbol"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B1764CD"/>
    <w:multiLevelType w:val="hybridMultilevel"/>
    <w:tmpl w:val="73A4E0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5"/>
  </w:num>
  <w:num w:numId="4">
    <w:abstractNumId w:val="3"/>
  </w:num>
  <w:num w:numId="5">
    <w:abstractNumId w:val="1"/>
  </w:num>
  <w:num w:numId="6">
    <w:abstractNumId w:val="9"/>
  </w:num>
  <w:num w:numId="7">
    <w:abstractNumId w:val="6"/>
  </w:num>
  <w:num w:numId="8">
    <w:abstractNumId w:val="4"/>
  </w:num>
  <w:num w:numId="9">
    <w:abstractNumId w:val="7"/>
  </w:num>
  <w:num w:numId="10">
    <w:abstractNumId w:val="8"/>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E05"/>
    <w:rsid w:val="00056698"/>
    <w:rsid w:val="00220548"/>
    <w:rsid w:val="00233DBF"/>
    <w:rsid w:val="00361C5B"/>
    <w:rsid w:val="0036427B"/>
    <w:rsid w:val="00781996"/>
    <w:rsid w:val="009C4305"/>
    <w:rsid w:val="009D392C"/>
    <w:rsid w:val="009E1EFE"/>
    <w:rsid w:val="00A643E5"/>
    <w:rsid w:val="00A87E05"/>
    <w:rsid w:val="00B16ABB"/>
    <w:rsid w:val="00BB3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0022"/>
  <w15:chartTrackingRefBased/>
  <w15:docId w15:val="{00A16A62-2979-44C4-819D-A55BCE001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C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1C5B"/>
    <w:pPr>
      <w:ind w:left="720"/>
      <w:contextualSpacing/>
    </w:pPr>
  </w:style>
  <w:style w:type="paragraph" w:styleId="Header">
    <w:name w:val="header"/>
    <w:basedOn w:val="Normal"/>
    <w:link w:val="HeaderChar"/>
    <w:uiPriority w:val="99"/>
    <w:unhideWhenUsed/>
    <w:rsid w:val="00361C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1C5B"/>
  </w:style>
  <w:style w:type="paragraph" w:styleId="Footer">
    <w:name w:val="footer"/>
    <w:basedOn w:val="Normal"/>
    <w:link w:val="FooterChar"/>
    <w:uiPriority w:val="99"/>
    <w:unhideWhenUsed/>
    <w:rsid w:val="00361C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1C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www.asq.org/img/laq/ppit-pdsa-cycle.gi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908</Words>
  <Characters>5182</Characters>
  <Application>Microsoft Office Word</Application>
  <DocSecurity>0</DocSecurity>
  <Lines>43</Lines>
  <Paragraphs>12</Paragraphs>
  <ScaleCrop>false</ScaleCrop>
  <Company/>
  <LinksUpToDate>false</LinksUpToDate>
  <CharactersWithSpaces>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Precision Management</dc:creator>
  <cp:keywords/>
  <dc:description/>
  <cp:lastModifiedBy>Precision Management</cp:lastModifiedBy>
  <cp:revision>3</cp:revision>
  <dcterms:created xsi:type="dcterms:W3CDTF">2019-12-26T21:48:00Z</dcterms:created>
  <dcterms:modified xsi:type="dcterms:W3CDTF">2019-12-27T17:37:00Z</dcterms:modified>
</cp:coreProperties>
</file>