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720"/>
          <w:tab w:val="left" w:pos="3363"/>
        </w:tabs>
        <w:spacing w:after="0" w:line="240" w:lineRule="auto"/>
        <w:outlineLvl w:val="0"/>
        <w:rPr>
          <w:rFonts w:cstheme="minorHAnsi"/>
          <w:b/>
          <w:sz w:val="24"/>
          <w:szCs w:val="24"/>
        </w:rPr>
      </w:pPr>
    </w:p>
    <w:p>
      <w:pPr>
        <w:tabs>
          <w:tab w:val="left" w:pos="720"/>
          <w:tab w:val="left" w:pos="3363"/>
        </w:tabs>
        <w:spacing w:after="0" w:line="240" w:lineRule="auto"/>
        <w:jc w:val="both"/>
        <w:outlineLvl w:val="0"/>
        <w:rPr>
          <w:rFonts w:cstheme="minorHAnsi"/>
          <w:b/>
          <w:caps/>
          <w:sz w:val="28"/>
          <w:szCs w:val="28"/>
        </w:rPr>
      </w:pPr>
      <w:r>
        <w:rPr>
          <w:rFonts w:cstheme="minorHAnsi"/>
          <w:b/>
          <w:sz w:val="24"/>
          <w:szCs w:val="24"/>
        </w:rPr>
        <w:t xml:space="preserve">  </w:t>
      </w:r>
      <w:r>
        <w:rPr>
          <w:rFonts w:cstheme="minorHAnsi"/>
          <w:b/>
          <w:caps/>
          <w:sz w:val="28"/>
          <w:szCs w:val="28"/>
        </w:rPr>
        <w:t>4.5   Harassment</w:t>
      </w:r>
      <w:bookmarkStart w:id="0" w:name="_GoBack"/>
      <w:bookmarkEnd w:id="0"/>
      <w:r>
        <w:rPr>
          <w:rFonts w:cstheme="minorHAnsi"/>
          <w:b/>
          <w:caps/>
          <w:sz w:val="28"/>
          <w:szCs w:val="28"/>
        </w:rPr>
        <w:t xml:space="preserve"> Policy</w:t>
      </w:r>
    </w:p>
    <w:p>
      <w:pPr>
        <w:tabs>
          <w:tab w:val="left" w:pos="720"/>
          <w:tab w:val="left" w:pos="3363"/>
        </w:tabs>
        <w:spacing w:after="0" w:line="240" w:lineRule="auto"/>
        <w:jc w:val="both"/>
        <w:outlineLvl w:val="0"/>
        <w:rPr>
          <w:rFonts w:cstheme="minorHAnsi"/>
          <w:b/>
          <w:sz w:val="24"/>
          <w:szCs w:val="24"/>
        </w:rPr>
      </w:pPr>
    </w:p>
    <w:p>
      <w:pPr>
        <w:tabs>
          <w:tab w:val="left" w:pos="720"/>
          <w:tab w:val="left" w:pos="3363"/>
        </w:tabs>
        <w:spacing w:after="0" w:line="240" w:lineRule="auto"/>
        <w:jc w:val="both"/>
        <w:outlineLvl w:val="0"/>
        <w:rPr>
          <w:rFonts w:cstheme="minorHAnsi"/>
          <w:sz w:val="24"/>
          <w:szCs w:val="24"/>
        </w:rPr>
      </w:pPr>
      <w:r>
        <w:rPr>
          <w:rFonts w:cstheme="minorHAnsi"/>
          <w:b/>
          <w:sz w:val="24"/>
          <w:szCs w:val="24"/>
        </w:rPr>
        <w:t xml:space="preserve">  Purpose:</w:t>
      </w:r>
      <w:r>
        <w:rPr>
          <w:rFonts w:cstheme="minorHAnsi"/>
          <w:sz w:val="24"/>
          <w:szCs w:val="24"/>
        </w:rPr>
        <w:t xml:space="preserve"> To educate employees in the recognition and prevention of illegal workplace   </w:t>
      </w:r>
    </w:p>
    <w:p>
      <w:pPr>
        <w:tabs>
          <w:tab w:val="left" w:pos="720"/>
          <w:tab w:val="left" w:pos="3363"/>
        </w:tabs>
        <w:spacing w:after="0" w:line="240" w:lineRule="auto"/>
        <w:jc w:val="both"/>
        <w:outlineLvl w:val="0"/>
        <w:rPr>
          <w:rFonts w:cstheme="minorHAnsi"/>
          <w:sz w:val="24"/>
          <w:szCs w:val="24"/>
        </w:rPr>
      </w:pPr>
      <w:r>
        <w:rPr>
          <w:rFonts w:cstheme="minorHAnsi"/>
          <w:sz w:val="24"/>
          <w:szCs w:val="24"/>
        </w:rPr>
        <w:t xml:space="preserve">  </w:t>
      </w:r>
      <w:proofErr w:type="gramStart"/>
      <w:r>
        <w:rPr>
          <w:rFonts w:cstheme="minorHAnsi"/>
          <w:sz w:val="24"/>
          <w:szCs w:val="24"/>
        </w:rPr>
        <w:t>harassment</w:t>
      </w:r>
      <w:proofErr w:type="gramEnd"/>
      <w:r>
        <w:rPr>
          <w:rFonts w:cstheme="minorHAnsi"/>
          <w:sz w:val="24"/>
          <w:szCs w:val="24"/>
        </w:rPr>
        <w:t xml:space="preserve"> and to provide an effective means of eliminating such harassment from the   </w:t>
      </w:r>
    </w:p>
    <w:p>
      <w:pPr>
        <w:tabs>
          <w:tab w:val="left" w:pos="720"/>
          <w:tab w:val="left" w:pos="3363"/>
        </w:tabs>
        <w:spacing w:after="0" w:line="240" w:lineRule="auto"/>
        <w:jc w:val="both"/>
        <w:outlineLvl w:val="0"/>
        <w:rPr>
          <w:rFonts w:cstheme="minorHAnsi"/>
          <w:sz w:val="24"/>
          <w:szCs w:val="24"/>
        </w:rPr>
      </w:pPr>
      <w:r>
        <w:rPr>
          <w:rFonts w:cstheme="minorHAnsi"/>
          <w:sz w:val="24"/>
          <w:szCs w:val="24"/>
        </w:rPr>
        <w:t xml:space="preserve">  </w:t>
      </w:r>
      <w:proofErr w:type="gramStart"/>
      <w:r>
        <w:rPr>
          <w:rFonts w:cstheme="minorHAnsi"/>
          <w:sz w:val="24"/>
          <w:szCs w:val="24"/>
        </w:rPr>
        <w:t>workplace</w:t>
      </w:r>
      <w:proofErr w:type="gramEnd"/>
      <w:r>
        <w:rPr>
          <w:rFonts w:cstheme="minorHAnsi"/>
          <w:sz w:val="24"/>
          <w:szCs w:val="24"/>
        </w:rPr>
        <w:t>.</w:t>
      </w:r>
    </w:p>
    <w:p>
      <w:pPr>
        <w:tabs>
          <w:tab w:val="left" w:pos="720"/>
          <w:tab w:val="left" w:pos="3363"/>
        </w:tabs>
        <w:spacing w:after="0" w:line="240" w:lineRule="auto"/>
        <w:ind w:left="144" w:hanging="720"/>
        <w:jc w:val="both"/>
        <w:outlineLvl w:val="0"/>
        <w:rPr>
          <w:rFonts w:cstheme="minorHAnsi"/>
          <w:b/>
          <w:sz w:val="24"/>
          <w:szCs w:val="24"/>
        </w:rPr>
      </w:pPr>
      <w:r>
        <w:rPr>
          <w:rFonts w:cstheme="minorHAnsi"/>
          <w:b/>
          <w:sz w:val="24"/>
          <w:szCs w:val="24"/>
        </w:rPr>
        <w:t xml:space="preserve">          </w:t>
      </w:r>
    </w:p>
    <w:p>
      <w:pPr>
        <w:tabs>
          <w:tab w:val="left" w:pos="720"/>
          <w:tab w:val="left" w:pos="3363"/>
        </w:tabs>
        <w:spacing w:after="0" w:line="240" w:lineRule="auto"/>
        <w:ind w:left="144" w:hanging="720"/>
        <w:jc w:val="both"/>
        <w:outlineLvl w:val="0"/>
        <w:rPr>
          <w:rFonts w:cstheme="minorHAnsi"/>
          <w:sz w:val="24"/>
          <w:szCs w:val="24"/>
        </w:rPr>
      </w:pPr>
      <w:r>
        <w:rPr>
          <w:rFonts w:cstheme="minorHAnsi"/>
          <w:b/>
          <w:sz w:val="24"/>
          <w:szCs w:val="24"/>
        </w:rPr>
        <w:t xml:space="preserve">             Policy:</w:t>
      </w:r>
      <w:r>
        <w:rPr>
          <w:rFonts w:cstheme="minorHAnsi"/>
          <w:sz w:val="24"/>
          <w:szCs w:val="24"/>
        </w:rPr>
        <w:t xml:space="preserve"> The Company believes that employees should be afforded the opportunity to work in an environment free of harassment based on the employee's race, skin color, religion, gender, sex, national origin, age or disability, as well as harassment based on the race, skin color, religion, gender, sex, national origin, age or disability of the employee's relatives, friends or associates.</w:t>
      </w:r>
    </w:p>
    <w:p>
      <w:pPr>
        <w:tabs>
          <w:tab w:val="left" w:pos="720"/>
          <w:tab w:val="left" w:pos="3363"/>
        </w:tabs>
        <w:spacing w:after="0" w:line="240" w:lineRule="auto"/>
        <w:ind w:left="144" w:hanging="720"/>
        <w:jc w:val="both"/>
        <w:outlineLvl w:val="0"/>
        <w:rPr>
          <w:rFonts w:cstheme="minorHAnsi"/>
          <w:sz w:val="24"/>
          <w:szCs w:val="24"/>
        </w:rPr>
      </w:pP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Harassment does not refer to occasional comments of a socially acceptable nature. Harassment is a form of inappropriate conduct that undermines the employment relationship.  No Company employee will be subjected to ethnic slurs or other verbal or physical conduct relating to the employee's national origin, surname, skin color, gender, sex or age.  Behavior that amounts to harassment will result in disciplinary action, up to and including dismissal.</w:t>
      </w:r>
    </w:p>
    <w:p>
      <w:pPr>
        <w:tabs>
          <w:tab w:val="left" w:pos="720"/>
          <w:tab w:val="left" w:pos="3363"/>
        </w:tabs>
        <w:spacing w:after="0" w:line="240" w:lineRule="auto"/>
        <w:jc w:val="both"/>
        <w:outlineLvl w:val="0"/>
        <w:rPr>
          <w:rFonts w:cstheme="minorHAnsi"/>
          <w:sz w:val="24"/>
          <w:szCs w:val="24"/>
        </w:rPr>
      </w:pPr>
    </w:p>
    <w:p>
      <w:pPr>
        <w:tabs>
          <w:tab w:val="left" w:pos="720"/>
          <w:tab w:val="left" w:pos="3363"/>
        </w:tabs>
        <w:spacing w:after="0" w:line="240" w:lineRule="auto"/>
        <w:ind w:left="144" w:hanging="720"/>
        <w:jc w:val="both"/>
        <w:outlineLvl w:val="0"/>
        <w:rPr>
          <w:rFonts w:cstheme="minorHAnsi"/>
          <w:sz w:val="24"/>
          <w:szCs w:val="24"/>
        </w:rPr>
      </w:pPr>
      <w:r>
        <w:rPr>
          <w:rFonts w:cstheme="minorHAnsi"/>
          <w:b/>
          <w:sz w:val="24"/>
          <w:szCs w:val="24"/>
        </w:rPr>
        <w:t xml:space="preserve">             Definition</w:t>
      </w: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xml:space="preserve">             Harassment is verbal or physical conduct that shows hostility or aversion toward the employee because of the employee's race, skin color, religion, gender, national origin, age or disability, or that of the employee's relatives, friends or associates, and that:  (1) has the purpose or effect of creating an intimidating, hostile or offensive work environment; (2) has the purpose or effect of unreasonably interfering with the employee's work performance; or (3) otherwise adversely affects the employee's employment opportunities.  Harassment in the workplace is illegal. </w:t>
      </w:r>
    </w:p>
    <w:p>
      <w:pPr>
        <w:tabs>
          <w:tab w:val="left" w:pos="720"/>
          <w:tab w:val="left" w:pos="3363"/>
        </w:tabs>
        <w:spacing w:after="0" w:line="240" w:lineRule="auto"/>
        <w:jc w:val="both"/>
        <w:outlineLvl w:val="0"/>
        <w:rPr>
          <w:rFonts w:cstheme="minorHAnsi"/>
          <w:b/>
          <w:sz w:val="24"/>
          <w:szCs w:val="24"/>
        </w:rPr>
      </w:pPr>
    </w:p>
    <w:p>
      <w:pPr>
        <w:tabs>
          <w:tab w:val="left" w:pos="720"/>
          <w:tab w:val="left" w:pos="3363"/>
        </w:tabs>
        <w:spacing w:after="0" w:line="240" w:lineRule="auto"/>
        <w:ind w:left="144" w:hanging="720"/>
        <w:jc w:val="both"/>
        <w:outlineLvl w:val="0"/>
        <w:rPr>
          <w:rFonts w:cstheme="minorHAnsi"/>
          <w:b/>
          <w:sz w:val="24"/>
          <w:szCs w:val="24"/>
        </w:rPr>
      </w:pPr>
      <w:r>
        <w:rPr>
          <w:rFonts w:cstheme="minorHAnsi"/>
          <w:b/>
          <w:sz w:val="24"/>
          <w:szCs w:val="24"/>
        </w:rPr>
        <w:t xml:space="preserve">             Employer's Responsibility</w:t>
      </w: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xml:space="preserve">             The Company wants the employee to have a work environment free of harassment by management personnel, by the employee's coworkers and by others with whom the employee must interact in the course of the employee's work as a Company employee.  Harassment is specifically prohibited as unlawful and as a violation of the Company policy.  Company management at all levels is responsible for preventing harassment in the workplace, for taking immediate corrective action to stop harassment in the workplace, and for promptly investigating any allegation of work related harassment.</w:t>
      </w:r>
    </w:p>
    <w:p>
      <w:pPr>
        <w:tabs>
          <w:tab w:val="left" w:pos="720"/>
          <w:tab w:val="left" w:pos="3363"/>
        </w:tabs>
        <w:spacing w:after="0" w:line="240" w:lineRule="auto"/>
        <w:ind w:left="144" w:hanging="720"/>
        <w:jc w:val="both"/>
        <w:outlineLvl w:val="0"/>
        <w:rPr>
          <w:rFonts w:cstheme="minorHAnsi"/>
          <w:sz w:val="24"/>
          <w:szCs w:val="24"/>
        </w:rPr>
      </w:pPr>
    </w:p>
    <w:p>
      <w:pPr>
        <w:tabs>
          <w:tab w:val="left" w:pos="720"/>
          <w:tab w:val="left" w:pos="3363"/>
        </w:tabs>
        <w:spacing w:after="0" w:line="240" w:lineRule="auto"/>
        <w:ind w:left="144" w:hanging="720"/>
        <w:jc w:val="both"/>
        <w:outlineLvl w:val="0"/>
        <w:rPr>
          <w:rFonts w:cstheme="minorHAnsi"/>
          <w:sz w:val="24"/>
          <w:szCs w:val="24"/>
        </w:rPr>
      </w:pPr>
    </w:p>
    <w:p>
      <w:pPr>
        <w:tabs>
          <w:tab w:val="left" w:pos="720"/>
          <w:tab w:val="left" w:pos="3363"/>
        </w:tabs>
        <w:spacing w:after="0" w:line="240" w:lineRule="auto"/>
        <w:ind w:left="144" w:hanging="720"/>
        <w:jc w:val="both"/>
        <w:outlineLvl w:val="0"/>
        <w:rPr>
          <w:rFonts w:cstheme="minorHAnsi"/>
          <w:sz w:val="24"/>
          <w:szCs w:val="24"/>
        </w:rPr>
      </w:pPr>
    </w:p>
    <w:p>
      <w:pPr>
        <w:tabs>
          <w:tab w:val="left" w:pos="720"/>
          <w:tab w:val="left" w:pos="3363"/>
        </w:tabs>
        <w:spacing w:after="0" w:line="240" w:lineRule="auto"/>
        <w:ind w:left="144" w:hanging="720"/>
        <w:jc w:val="both"/>
        <w:outlineLvl w:val="0"/>
        <w:rPr>
          <w:rFonts w:cstheme="minorHAnsi"/>
          <w:b/>
          <w:sz w:val="24"/>
          <w:szCs w:val="24"/>
        </w:rPr>
      </w:pPr>
      <w:r>
        <w:rPr>
          <w:rFonts w:cstheme="minorHAnsi"/>
          <w:b/>
          <w:sz w:val="24"/>
          <w:szCs w:val="24"/>
        </w:rPr>
        <w:t xml:space="preserve">             Complaint Procedure</w:t>
      </w: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xml:space="preserve">             If the employee experiences or witnesses harassment in the workplace, he/she should immediately report it to the immediate supervisor.  If supervisor is the person who is harassing the employee, the employee may approach any other member of the Company’s management or the administrator. All allegations of harassment will be quickly investigated.  </w:t>
      </w:r>
      <w:r>
        <w:rPr>
          <w:rFonts w:cstheme="minorHAnsi"/>
          <w:sz w:val="24"/>
          <w:szCs w:val="24"/>
        </w:rPr>
        <w:lastRenderedPageBreak/>
        <w:t>To the extent possible, the employee's confidentiality and that of any witnesses and the alleged harasser will be protected against unnecessary disclosure. When the investigation is completed, the employee will be informed of the outcome of that investigation.</w:t>
      </w:r>
    </w:p>
    <w:p>
      <w:pPr>
        <w:tabs>
          <w:tab w:val="left" w:pos="720"/>
          <w:tab w:val="left" w:pos="3363"/>
        </w:tabs>
        <w:spacing w:after="0" w:line="240" w:lineRule="auto"/>
        <w:ind w:left="144" w:hanging="720"/>
        <w:jc w:val="both"/>
        <w:outlineLvl w:val="0"/>
        <w:rPr>
          <w:rFonts w:cstheme="minorHAnsi"/>
          <w:b/>
          <w:sz w:val="24"/>
          <w:szCs w:val="24"/>
        </w:rPr>
      </w:pPr>
    </w:p>
    <w:p>
      <w:pPr>
        <w:tabs>
          <w:tab w:val="left" w:pos="720"/>
          <w:tab w:val="left" w:pos="3363"/>
        </w:tabs>
        <w:spacing w:after="0" w:line="240" w:lineRule="auto"/>
        <w:ind w:left="144" w:hanging="720"/>
        <w:jc w:val="both"/>
        <w:outlineLvl w:val="0"/>
        <w:rPr>
          <w:rFonts w:cstheme="minorHAnsi"/>
          <w:b/>
          <w:sz w:val="24"/>
          <w:szCs w:val="24"/>
        </w:rPr>
      </w:pPr>
    </w:p>
    <w:p>
      <w:pPr>
        <w:tabs>
          <w:tab w:val="left" w:pos="720"/>
          <w:tab w:val="left" w:pos="3363"/>
        </w:tabs>
        <w:spacing w:after="0" w:line="240" w:lineRule="auto"/>
        <w:ind w:left="144" w:hanging="720"/>
        <w:jc w:val="both"/>
        <w:outlineLvl w:val="0"/>
        <w:rPr>
          <w:rFonts w:cstheme="minorHAnsi"/>
          <w:b/>
          <w:sz w:val="24"/>
          <w:szCs w:val="24"/>
        </w:rPr>
      </w:pPr>
      <w:r>
        <w:rPr>
          <w:rFonts w:cstheme="minorHAnsi"/>
          <w:b/>
          <w:sz w:val="24"/>
          <w:szCs w:val="24"/>
        </w:rPr>
        <w:t xml:space="preserve">             Retaliation Prohibited</w:t>
      </w: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xml:space="preserve">             The Company will permit no employment based retaliation against anyone who brings a complaint of harassment or who speaks as a witness in the investigation of a complaint of harassment.</w:t>
      </w:r>
    </w:p>
    <w:p>
      <w:pPr>
        <w:tabs>
          <w:tab w:val="left" w:pos="720"/>
          <w:tab w:val="left" w:pos="3363"/>
        </w:tabs>
        <w:spacing w:after="0" w:line="240" w:lineRule="auto"/>
        <w:ind w:left="144" w:hanging="720"/>
        <w:jc w:val="both"/>
        <w:outlineLvl w:val="0"/>
        <w:rPr>
          <w:rFonts w:cstheme="minorHAnsi"/>
          <w:b/>
          <w:sz w:val="24"/>
          <w:szCs w:val="24"/>
        </w:rPr>
      </w:pPr>
    </w:p>
    <w:p>
      <w:pPr>
        <w:tabs>
          <w:tab w:val="left" w:pos="720"/>
          <w:tab w:val="left" w:pos="3363"/>
        </w:tabs>
        <w:spacing w:after="0" w:line="240" w:lineRule="auto"/>
        <w:ind w:left="144" w:hanging="720"/>
        <w:jc w:val="both"/>
        <w:outlineLvl w:val="0"/>
        <w:rPr>
          <w:rFonts w:cstheme="minorHAnsi"/>
          <w:b/>
          <w:sz w:val="24"/>
          <w:szCs w:val="24"/>
        </w:rPr>
      </w:pPr>
      <w:r>
        <w:rPr>
          <w:rFonts w:cstheme="minorHAnsi"/>
          <w:b/>
          <w:sz w:val="24"/>
          <w:szCs w:val="24"/>
        </w:rPr>
        <w:t xml:space="preserve">             Written Policy</w:t>
      </w:r>
    </w:p>
    <w:p>
      <w:pPr>
        <w:tabs>
          <w:tab w:val="left" w:pos="720"/>
          <w:tab w:val="left" w:pos="3363"/>
        </w:tabs>
        <w:spacing w:after="0" w:line="240" w:lineRule="auto"/>
        <w:ind w:left="144" w:hanging="720"/>
        <w:jc w:val="both"/>
        <w:outlineLvl w:val="0"/>
        <w:rPr>
          <w:rFonts w:cstheme="minorHAnsi"/>
          <w:sz w:val="24"/>
          <w:szCs w:val="24"/>
        </w:rPr>
      </w:pPr>
      <w:r>
        <w:rPr>
          <w:rFonts w:cstheme="minorHAnsi"/>
          <w:sz w:val="24"/>
          <w:szCs w:val="24"/>
        </w:rPr>
        <w:t xml:space="preserve">             The employee will receive a copy of the Company harassment policy and trained to this policy when the employee begins working for the Company.  If the Company should amend or modify its harassment policy, the employee will receive an individual copy of the amended or modified policy.</w:t>
      </w:r>
    </w:p>
    <w:p>
      <w:pPr>
        <w:tabs>
          <w:tab w:val="left" w:pos="432"/>
          <w:tab w:val="left" w:pos="864"/>
          <w:tab w:val="left" w:pos="1296"/>
          <w:tab w:val="left" w:pos="3363"/>
        </w:tabs>
        <w:spacing w:after="0" w:line="240" w:lineRule="auto"/>
        <w:ind w:left="144" w:hanging="432"/>
        <w:jc w:val="both"/>
        <w:outlineLvl w:val="0"/>
        <w:rPr>
          <w:rFonts w:cstheme="minorHAnsi"/>
          <w:sz w:val="24"/>
          <w:szCs w:val="24"/>
        </w:rPr>
      </w:pPr>
    </w:p>
    <w:p>
      <w:pPr>
        <w:tabs>
          <w:tab w:val="left" w:pos="432"/>
          <w:tab w:val="left" w:pos="864"/>
          <w:tab w:val="left" w:pos="1296"/>
          <w:tab w:val="left" w:pos="3363"/>
        </w:tabs>
        <w:spacing w:after="0" w:line="240" w:lineRule="auto"/>
        <w:ind w:left="144" w:hanging="432"/>
        <w:jc w:val="both"/>
        <w:outlineLvl w:val="0"/>
        <w:rPr>
          <w:rFonts w:cstheme="minorHAnsi"/>
          <w:b/>
          <w:sz w:val="24"/>
          <w:szCs w:val="24"/>
        </w:rPr>
      </w:pPr>
      <w:r>
        <w:rPr>
          <w:rFonts w:cstheme="minorHAnsi"/>
          <w:sz w:val="24"/>
          <w:szCs w:val="24"/>
        </w:rPr>
        <w:t xml:space="preserve">        </w:t>
      </w:r>
      <w:r>
        <w:rPr>
          <w:rFonts w:cstheme="minorHAnsi"/>
          <w:b/>
          <w:sz w:val="24"/>
          <w:szCs w:val="24"/>
        </w:rPr>
        <w:t>Cross Reference Policy</w:t>
      </w:r>
    </w:p>
    <w:p>
      <w:pPr>
        <w:pStyle w:val="ListParagraph"/>
        <w:numPr>
          <w:ilvl w:val="0"/>
          <w:numId w:val="1"/>
        </w:numPr>
        <w:tabs>
          <w:tab w:val="left" w:pos="432"/>
          <w:tab w:val="left" w:pos="864"/>
          <w:tab w:val="left" w:pos="1296"/>
          <w:tab w:val="left" w:pos="3363"/>
        </w:tabs>
        <w:spacing w:after="0" w:line="240" w:lineRule="auto"/>
        <w:jc w:val="both"/>
        <w:outlineLvl w:val="0"/>
        <w:rPr>
          <w:rFonts w:cstheme="minorHAnsi"/>
          <w:sz w:val="24"/>
          <w:szCs w:val="24"/>
        </w:rPr>
      </w:pPr>
      <w:r>
        <w:rPr>
          <w:rFonts w:cstheme="minorHAnsi"/>
          <w:sz w:val="24"/>
          <w:szCs w:val="24"/>
        </w:rPr>
        <w:t>Violence in the Workplace Prevention Policy</w:t>
      </w:r>
    </w:p>
    <w:p>
      <w:pPr>
        <w:jc w:val="both"/>
      </w:pPr>
    </w:p>
    <w:sect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A63733"/>
    <w:multiLevelType w:val="hybridMultilevel"/>
    <w:tmpl w:val="064E588E"/>
    <w:lvl w:ilvl="0" w:tplc="79423EF0">
      <w:start w:val="1"/>
      <w:numFmt w:val="decimal"/>
      <w:lvlText w:val="%1."/>
      <w:lvlJc w:val="left"/>
      <w:pPr>
        <w:ind w:left="552" w:hanging="360"/>
      </w:pPr>
      <w:rPr>
        <w:rFonts w:hint="default"/>
      </w:rPr>
    </w:lvl>
    <w:lvl w:ilvl="1" w:tplc="04090019" w:tentative="1">
      <w:start w:val="1"/>
      <w:numFmt w:val="lowerLetter"/>
      <w:lvlText w:val="%2."/>
      <w:lvlJc w:val="left"/>
      <w:pPr>
        <w:ind w:left="1272" w:hanging="360"/>
      </w:pPr>
    </w:lvl>
    <w:lvl w:ilvl="2" w:tplc="0409001B" w:tentative="1">
      <w:start w:val="1"/>
      <w:numFmt w:val="lowerRoman"/>
      <w:lvlText w:val="%3."/>
      <w:lvlJc w:val="right"/>
      <w:pPr>
        <w:ind w:left="1992" w:hanging="180"/>
      </w:pPr>
    </w:lvl>
    <w:lvl w:ilvl="3" w:tplc="0409000F" w:tentative="1">
      <w:start w:val="1"/>
      <w:numFmt w:val="decimal"/>
      <w:lvlText w:val="%4."/>
      <w:lvlJc w:val="left"/>
      <w:pPr>
        <w:ind w:left="2712" w:hanging="360"/>
      </w:pPr>
    </w:lvl>
    <w:lvl w:ilvl="4" w:tplc="04090019" w:tentative="1">
      <w:start w:val="1"/>
      <w:numFmt w:val="lowerLetter"/>
      <w:lvlText w:val="%5."/>
      <w:lvlJc w:val="left"/>
      <w:pPr>
        <w:ind w:left="3432" w:hanging="360"/>
      </w:pPr>
    </w:lvl>
    <w:lvl w:ilvl="5" w:tplc="0409001B" w:tentative="1">
      <w:start w:val="1"/>
      <w:numFmt w:val="lowerRoman"/>
      <w:lvlText w:val="%6."/>
      <w:lvlJc w:val="right"/>
      <w:pPr>
        <w:ind w:left="4152" w:hanging="180"/>
      </w:pPr>
    </w:lvl>
    <w:lvl w:ilvl="6" w:tplc="0409000F" w:tentative="1">
      <w:start w:val="1"/>
      <w:numFmt w:val="decimal"/>
      <w:lvlText w:val="%7."/>
      <w:lvlJc w:val="left"/>
      <w:pPr>
        <w:ind w:left="4872" w:hanging="360"/>
      </w:pPr>
    </w:lvl>
    <w:lvl w:ilvl="7" w:tplc="04090019" w:tentative="1">
      <w:start w:val="1"/>
      <w:numFmt w:val="lowerLetter"/>
      <w:lvlText w:val="%8."/>
      <w:lvlJc w:val="left"/>
      <w:pPr>
        <w:ind w:left="5592" w:hanging="360"/>
      </w:pPr>
    </w:lvl>
    <w:lvl w:ilvl="8" w:tplc="0409001B" w:tentative="1">
      <w:start w:val="1"/>
      <w:numFmt w:val="lowerRoman"/>
      <w:lvlText w:val="%9."/>
      <w:lvlJc w:val="right"/>
      <w:pPr>
        <w:ind w:left="63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7FC5CFF6</Template>
  <TotalTime>2</TotalTime>
  <Pages>2</Pages>
  <Words>543</Words>
  <Characters>3100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7</cp:revision>
  <dcterms:created xsi:type="dcterms:W3CDTF">2014-03-19T01:13:00Z</dcterms:created>
  <dcterms:modified xsi:type="dcterms:W3CDTF">2017-08-02T20:35:00Z</dcterms:modified>
</cp:coreProperties>
</file>