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/>
          <w:caps/>
          <w:color w:val="000000"/>
          <w:sz w:val="28"/>
          <w:szCs w:val="24"/>
        </w:rPr>
      </w:pPr>
      <w:r>
        <w:rPr>
          <w:rFonts w:cstheme="minorHAnsi"/>
          <w:b/>
          <w:caps/>
          <w:color w:val="000000"/>
          <w:sz w:val="28"/>
          <w:szCs w:val="24"/>
        </w:rPr>
        <w:t>2.9   Oxygen Administration Policy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Purpose:</w:t>
      </w:r>
      <w:r>
        <w:rPr>
          <w:rFonts w:cstheme="minorHAnsi"/>
          <w:color w:val="000000"/>
          <w:sz w:val="24"/>
          <w:szCs w:val="24"/>
        </w:rPr>
        <w:t xml:space="preserve"> To provide guidelines for oxygen administration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Policy: </w:t>
      </w:r>
      <w:r>
        <w:rPr>
          <w:rFonts w:cstheme="minorHAnsi"/>
          <w:color w:val="000000"/>
          <w:sz w:val="24"/>
          <w:szCs w:val="24"/>
        </w:rPr>
        <w:t xml:space="preserve">Oxygen administration devices may, but need not be carried on </w:t>
      </w:r>
      <w:proofErr w:type="gramStart"/>
      <w:r>
        <w:rPr>
          <w:rFonts w:cstheme="minorHAnsi"/>
          <w:color w:val="000000"/>
          <w:sz w:val="24"/>
          <w:szCs w:val="24"/>
        </w:rPr>
        <w:t>an</w:t>
      </w:r>
      <w:proofErr w:type="gramEnd"/>
      <w:r>
        <w:rPr>
          <w:rFonts w:cstheme="minorHAnsi"/>
          <w:color w:val="000000"/>
          <w:sz w:val="24"/>
          <w:szCs w:val="24"/>
        </w:rPr>
        <w:t xml:space="preserve"> non-emergency medical transportation vehicle.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If carried, except in those instances where the patient supplies such devices, the non-emergency transportation shall be staffed with at least one EMT-Basic, and the oxygen and related equipment shall meet the state standard.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Each vehicle shall have a pocket-mask device, CPR mask with a one-way valve or some other    approved barrier protection device for utilization in the event that CPR is performed on a patient. </w:t>
      </w: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Related Policy</w:t>
      </w:r>
    </w:p>
    <w:p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Crewmember Duties Policy</w:t>
      </w:r>
    </w:p>
    <w:p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Required Crewmember Policy</w:t>
      </w: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color w:val="000000" w:themeColor="text1"/>
          <w:sz w:val="24"/>
          <w:szCs w:val="24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146301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259F4"/>
    <w:multiLevelType w:val="hybridMultilevel"/>
    <w:tmpl w:val="7E32E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12</cp:revision>
  <dcterms:created xsi:type="dcterms:W3CDTF">2014-03-19T23:39:00Z</dcterms:created>
  <dcterms:modified xsi:type="dcterms:W3CDTF">2017-07-26T20:11:00Z</dcterms:modified>
</cp:coreProperties>
</file>