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jc w:val="both"/>
        <w:outlineLvl w:val="0"/>
        <w:rPr>
          <w:rFonts w:cstheme="minorHAnsi"/>
          <w:b/>
          <w:bCs/>
          <w:caps/>
          <w:color w:val="000000"/>
          <w:sz w:val="28"/>
          <w:szCs w:val="24"/>
        </w:rPr>
      </w:pPr>
      <w:r>
        <w:rPr>
          <w:rFonts w:cstheme="minorHAnsi"/>
          <w:b/>
          <w:bCs/>
          <w:caps/>
          <w:color w:val="000000"/>
          <w:sz w:val="28"/>
          <w:szCs w:val="24"/>
        </w:rPr>
        <w:t>2.11   Ramps and Lifts Policy</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b/>
          <w:bCs/>
          <w:color w:val="000000"/>
          <w:sz w:val="24"/>
          <w:szCs w:val="24"/>
        </w:rPr>
      </w:pPr>
      <w:r>
        <w:rPr>
          <w:rFonts w:cstheme="minorHAnsi"/>
          <w:b/>
          <w:bCs/>
          <w:color w:val="000000"/>
          <w:sz w:val="24"/>
          <w:szCs w:val="24"/>
        </w:rPr>
        <w:t xml:space="preserve">Purpose: </w:t>
      </w:r>
      <w:r>
        <w:rPr>
          <w:rFonts w:cstheme="minorHAnsi"/>
          <w:bCs/>
          <w:color w:val="000000"/>
          <w:sz w:val="24"/>
          <w:szCs w:val="24"/>
        </w:rPr>
        <w:t>To provide policies and procedures for Ramps and Lifts.</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b/>
          <w:bCs/>
          <w:color w:val="000000"/>
          <w:sz w:val="24"/>
          <w:szCs w:val="24"/>
        </w:rPr>
        <w:t xml:space="preserve">Policy: </w:t>
      </w:r>
      <w:r>
        <w:rPr>
          <w:rFonts w:cstheme="minorHAnsi"/>
          <w:bCs/>
          <w:color w:val="000000"/>
          <w:sz w:val="24"/>
          <w:szCs w:val="24"/>
        </w:rPr>
        <w:t>The Company will ensure</w:t>
      </w:r>
      <w:r>
        <w:rPr>
          <w:rFonts w:cstheme="minorHAnsi"/>
          <w:color w:val="000000"/>
          <w:sz w:val="24"/>
          <w:szCs w:val="24"/>
        </w:rPr>
        <w:t xml:space="preserve"> there is operable ramp or fully automatic lift for the safe entry and exit of occupied standard size wheelchairs. The ramp or lift shall be permanently fastened to the vehicle and be capable of accommodating a load of at least 500 pounds. When the vehicle is in transit, the ramp or lift shall be secured in a crashworthy manner and shall be positioned so as not to obstruct both of the patient compartment exterior doorways. </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(b) The ramp or lift shall have a slip resistant surface, be structurally sound, free from defects and provide a rigid interlocking surface when being utilized. </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(c) The lift, as well as any ramp that relies on electric, hydraulic or other power for its operation, shall be capable of manual operation by an unassisted person or there shall be a manually operated backup device. The manual backup device shall be capable of both lifting and lowering the patient and shall perform either function within five minutes. </w:t>
      </w:r>
    </w:p>
    <w:p/>
    <w:sectPr>
      <w:headerReference w:type="even" r:id="rId7"/>
      <w:headerReference w:type="default" r:id="rId8"/>
      <w:footerReference w:type="even" r:id="rId9"/>
      <w:footerReference w:type="default" r:id="rId10"/>
      <w:headerReference w:type="first" r:id="rId11"/>
      <w:footerReference w:type="first" r:id="rId12"/>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5397501"/>
      <w:docPartObj>
        <w:docPartGallery w:val="Page Numbers (Bottom of Page)"/>
        <w:docPartUnique/>
      </w:docPartObj>
    </w:sdtPr>
    <w:sdtEndPr>
      <w:rPr>
        <w:noProof/>
      </w:rPr>
    </w:sdtEndPr>
    <w:sdtContent>
      <w:p>
        <w:pPr>
          <w:pStyle w:val="Footer"/>
          <w:jc w:val="right"/>
        </w:pPr>
      </w:p>
      <w:bookmarkStart w:id="0" w:name="_GoBack" w:displacedByCustomXml="next"/>
      <w:bookmarkEnd w:id="0" w:displacedByCustomXml="next"/>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2</TotalTime>
  <Pages>1</Pages>
  <Words>160</Words>
  <Characters>917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8</cp:revision>
  <dcterms:created xsi:type="dcterms:W3CDTF">2014-03-19T23:59:00Z</dcterms:created>
  <dcterms:modified xsi:type="dcterms:W3CDTF">2017-07-26T20:11:00Z</dcterms:modified>
</cp:coreProperties>
</file>