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720"/>
          <w:tab w:val="left" w:pos="3363"/>
        </w:tabs>
        <w:spacing w:after="0" w:line="240" w:lineRule="auto"/>
        <w:ind w:left="144" w:hanging="720"/>
        <w:jc w:val="both"/>
        <w:outlineLvl w:val="0"/>
        <w:rPr>
          <w:rFonts w:cstheme="minorHAnsi"/>
          <w:b/>
          <w:caps/>
          <w:sz w:val="28"/>
          <w:szCs w:val="28"/>
        </w:rPr>
      </w:pPr>
      <w:bookmarkStart w:id="0" w:name="_GoBack"/>
      <w:bookmarkEnd w:id="0"/>
      <w:r>
        <w:rPr>
          <w:rFonts w:cstheme="minorHAnsi"/>
          <w:b/>
          <w:caps/>
          <w:sz w:val="28"/>
          <w:szCs w:val="28"/>
        </w:rPr>
        <w:t xml:space="preserve">          4.13  Back Safety Policy</w:t>
      </w:r>
    </w:p>
    <w:p>
      <w:pPr>
        <w:tabs>
          <w:tab w:val="left" w:pos="3363"/>
          <w:tab w:val="right" w:pos="9360"/>
        </w:tabs>
        <w:spacing w:after="0" w:line="240" w:lineRule="auto"/>
        <w:jc w:val="both"/>
        <w:outlineLvl w:val="0"/>
        <w:rPr>
          <w:rFonts w:cstheme="minorHAnsi"/>
          <w:b/>
          <w:sz w:val="24"/>
          <w:szCs w:val="24"/>
        </w:rPr>
      </w:pPr>
    </w:p>
    <w:p>
      <w:pPr>
        <w:tabs>
          <w:tab w:val="left" w:pos="3363"/>
          <w:tab w:val="right" w:pos="9360"/>
        </w:tabs>
        <w:spacing w:after="0" w:line="240" w:lineRule="auto"/>
        <w:jc w:val="both"/>
        <w:outlineLvl w:val="0"/>
        <w:rPr>
          <w:rFonts w:cstheme="minorHAnsi"/>
          <w:sz w:val="24"/>
          <w:szCs w:val="24"/>
        </w:rPr>
      </w:pPr>
      <w:r>
        <w:rPr>
          <w:rFonts w:cstheme="minorHAnsi"/>
          <w:b/>
          <w:sz w:val="24"/>
          <w:szCs w:val="24"/>
        </w:rPr>
        <w:t xml:space="preserve">Purpose: </w:t>
      </w:r>
      <w:r>
        <w:rPr>
          <w:rFonts w:cstheme="minorHAnsi"/>
          <w:sz w:val="24"/>
          <w:szCs w:val="24"/>
        </w:rPr>
        <w:t xml:space="preserve">The purpose of this safety plan is to establish guidelines, practices and procedures to implement and sustain a Back Injury Reduction Program.   </w:t>
      </w:r>
    </w:p>
    <w:p>
      <w:pPr>
        <w:tabs>
          <w:tab w:val="left" w:pos="3363"/>
          <w:tab w:val="right" w:pos="9360"/>
        </w:tabs>
        <w:spacing w:after="0" w:line="240" w:lineRule="auto"/>
        <w:jc w:val="both"/>
        <w:outlineLvl w:val="0"/>
        <w:rPr>
          <w:rFonts w:cstheme="minorHAnsi"/>
          <w:b/>
          <w:sz w:val="24"/>
          <w:szCs w:val="24"/>
        </w:rPr>
      </w:pPr>
    </w:p>
    <w:p>
      <w:pPr>
        <w:tabs>
          <w:tab w:val="left" w:pos="3363"/>
          <w:tab w:val="right" w:pos="9360"/>
        </w:tabs>
        <w:spacing w:after="0" w:line="240" w:lineRule="auto"/>
        <w:jc w:val="both"/>
        <w:outlineLvl w:val="0"/>
        <w:rPr>
          <w:rFonts w:cstheme="minorHAnsi"/>
          <w:sz w:val="24"/>
          <w:szCs w:val="24"/>
        </w:rPr>
      </w:pPr>
      <w:r>
        <w:rPr>
          <w:rFonts w:cstheme="minorHAnsi"/>
          <w:b/>
          <w:sz w:val="24"/>
          <w:szCs w:val="24"/>
        </w:rPr>
        <w:t xml:space="preserve">Policy: </w:t>
      </w:r>
      <w:r>
        <w:rPr>
          <w:rFonts w:cstheme="minorHAnsi"/>
          <w:sz w:val="24"/>
          <w:szCs w:val="24"/>
        </w:rPr>
        <w:t>All employees will use safe technique for performing lifting tasks.  Employees will maintain proper back alignment during periods of sitting and standing.  Staff will prepare for and execute safe lifting practices during the performance of their roles at the Company.</w:t>
      </w:r>
    </w:p>
    <w:p>
      <w:pPr>
        <w:tabs>
          <w:tab w:val="left" w:pos="3363"/>
          <w:tab w:val="right" w:pos="9360"/>
        </w:tabs>
        <w:spacing w:after="0" w:line="240" w:lineRule="auto"/>
        <w:jc w:val="both"/>
        <w:outlineLvl w:val="0"/>
        <w:rPr>
          <w:rFonts w:cstheme="minorHAnsi"/>
          <w:sz w:val="24"/>
          <w:szCs w:val="24"/>
        </w:rPr>
      </w:pPr>
      <w:r>
        <w:rPr>
          <w:rFonts w:cstheme="minorHAnsi"/>
          <w:sz w:val="24"/>
          <w:szCs w:val="24"/>
        </w:rPr>
        <w:t>Strategies to reduce the incidence of back injuries include promoting awareness of risks and education of all employees.</w:t>
      </w:r>
    </w:p>
    <w:p>
      <w:pPr>
        <w:tabs>
          <w:tab w:val="left" w:pos="3363"/>
          <w:tab w:val="right" w:pos="9360"/>
        </w:tabs>
        <w:spacing w:after="0" w:line="240" w:lineRule="auto"/>
        <w:ind w:left="144"/>
        <w:jc w:val="both"/>
        <w:outlineLvl w:val="0"/>
        <w:rPr>
          <w:rFonts w:cstheme="minorHAnsi"/>
          <w:sz w:val="24"/>
          <w:szCs w:val="24"/>
        </w:rPr>
      </w:pPr>
    </w:p>
    <w:p>
      <w:pPr>
        <w:tabs>
          <w:tab w:val="left" w:pos="3363"/>
          <w:tab w:val="right" w:pos="9360"/>
        </w:tabs>
        <w:spacing w:after="0" w:line="240" w:lineRule="auto"/>
        <w:jc w:val="both"/>
        <w:outlineLvl w:val="0"/>
        <w:rPr>
          <w:rFonts w:cstheme="minorHAnsi"/>
          <w:sz w:val="24"/>
          <w:szCs w:val="24"/>
        </w:rPr>
      </w:pPr>
      <w:r>
        <w:rPr>
          <w:rFonts w:cstheme="minorHAnsi"/>
          <w:sz w:val="24"/>
          <w:szCs w:val="24"/>
        </w:rPr>
        <w:t>The risk of repetitive motion disorders, manual lifting and back injuries will be the focus of back safety training.</w:t>
      </w:r>
    </w:p>
    <w:p>
      <w:pPr>
        <w:tabs>
          <w:tab w:val="left" w:pos="3363"/>
          <w:tab w:val="right" w:pos="9360"/>
        </w:tabs>
        <w:spacing w:after="0" w:line="240" w:lineRule="auto"/>
        <w:ind w:left="144"/>
        <w:jc w:val="both"/>
        <w:outlineLvl w:val="0"/>
        <w:rPr>
          <w:rFonts w:cstheme="minorHAnsi"/>
          <w:sz w:val="24"/>
          <w:szCs w:val="24"/>
        </w:rPr>
      </w:pPr>
    </w:p>
    <w:p>
      <w:pPr>
        <w:tabs>
          <w:tab w:val="left" w:pos="3363"/>
          <w:tab w:val="right" w:pos="9360"/>
        </w:tabs>
        <w:spacing w:after="0" w:line="240" w:lineRule="auto"/>
        <w:jc w:val="both"/>
        <w:outlineLvl w:val="0"/>
        <w:rPr>
          <w:rFonts w:cstheme="minorHAnsi"/>
          <w:sz w:val="24"/>
          <w:szCs w:val="24"/>
        </w:rPr>
      </w:pPr>
      <w:r>
        <w:rPr>
          <w:rFonts w:cstheme="minorHAnsi"/>
          <w:sz w:val="24"/>
          <w:szCs w:val="24"/>
        </w:rPr>
        <w:t>Training on back safety and lifting will be attended annually by all employees who are required to lift in the course of their job.</w:t>
      </w:r>
    </w:p>
    <w:p>
      <w:pPr>
        <w:jc w:val="both"/>
      </w:pP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2014-03-23T21:55:00Z</dcterms:created>
  <dcterms:modified xsi:type="dcterms:W3CDTF">2017-07-26T20:15:00Z</dcterms:modified>
</cp:coreProperties>
</file>