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aps/>
          <w:color w:val="000000"/>
          <w:sz w:val="28"/>
          <w:szCs w:val="24"/>
        </w:rPr>
        <w:t>3.4   Vehicle Registration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bookmarkStart w:id="0" w:name="_GoBack"/>
      <w:bookmarkEnd w:id="0"/>
      <w:r>
        <w:rPr>
          <w:rFonts w:cstheme="minorHAnsi"/>
          <w:b/>
          <w:bCs/>
          <w:color w:val="000000"/>
          <w:sz w:val="24"/>
          <w:szCs w:val="24"/>
        </w:rPr>
        <w:t>Purpose:</w:t>
      </w:r>
      <w:r>
        <w:rPr>
          <w:rFonts w:cstheme="minorHAnsi"/>
          <w:bCs/>
          <w:color w:val="000000"/>
          <w:sz w:val="24"/>
          <w:szCs w:val="24"/>
        </w:rPr>
        <w:t xml:space="preserve"> To set guidelines for each non-emergency transportation vehicle</w:t>
      </w:r>
      <w:r>
        <w:rPr>
          <w:rFonts w:cstheme="minorHAnsi"/>
          <w:color w:val="000000"/>
          <w:sz w:val="24"/>
          <w:szCs w:val="24"/>
        </w:rPr>
        <w:t xml:space="preserve"> registration.</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Policy:</w:t>
      </w:r>
      <w:r>
        <w:rPr>
          <w:rFonts w:cstheme="minorHAnsi"/>
          <w:color w:val="000000"/>
          <w:sz w:val="24"/>
          <w:szCs w:val="24"/>
        </w:rPr>
        <w:t xml:space="preserve"> The Company shall register, maintain and operate each vehicle in accordance with all applicable state and federal regulations. The vehicle registration card shall be made available to state licensing agency staff upon demand. Vehicles registered as a motor vehicle in the state shall display a valid motor vehicle inspection decal issued by the state Motor Vehicle Commission. The vehicle shall only be utilized to provide service after it has successfully passed all motor vehicle tests conducted by the DMV or an authorized re-inspection Station. No vehicle shall be utilized to provide services while it bears a voided, expired or "Rejected" MVC sticker.  Vehicles registered as motor vehicles in other states shall display a valid motor vehicle inspection decal issued in accordance with the requirements of the state registering the vehicle. The vehicle shall only be utilized to provide service after it has successfully passed all tests conducted in accordance with the requirements of the state registering the vehicle. </w:t>
      </w:r>
    </w:p>
    <w:p>
      <w:pPr>
        <w:jc w:val="both"/>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657657"/>
      <w:docPartObj>
        <w:docPartGallery w:val="Page Numbers (Bottom of Page)"/>
        <w:docPartUnique/>
      </w:docPartObj>
    </w:sdtPr>
    <w:sdtEndPr>
      <w:rPr>
        <w:noProof/>
      </w:rPr>
    </w:sdtEndPr>
    <w:sdtContent>
      <w:p>
        <w:pPr>
          <w:pStyle w:val="Footer"/>
          <w:jc w:val="right"/>
        </w:pPr>
      </w:p>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47AFD"/>
    <w:multiLevelType w:val="singleLevel"/>
    <w:tmpl w:val="CA88553E"/>
    <w:lvl w:ilvl="0">
      <w:start w:val="1"/>
      <w:numFmt w:val="bullet"/>
      <w:lvlText w:val=""/>
      <w:lvlJc w:val="left"/>
      <w:pPr>
        <w:tabs>
          <w:tab w:val="num" w:pos="432"/>
        </w:tabs>
        <w:ind w:left="360" w:hanging="288"/>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1</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2014-03-19T00:00:00Z</dcterms:created>
  <dcterms:modified xsi:type="dcterms:W3CDTF">2017-08-02T20:30:00Z</dcterms:modified>
</cp:coreProperties>
</file>